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FA28" w14:textId="7F200F00" w:rsidR="00512A61" w:rsidRDefault="0022396C" w:rsidP="006D4430">
      <w:pPr>
        <w:spacing w:after="200" w:line="276" w:lineRule="auto"/>
        <w:jc w:val="center"/>
        <w:rPr>
          <w:rFonts w:ascii="Calibri" w:eastAsia="Calibri" w:hAnsi="Calibri"/>
          <w:b/>
          <w:sz w:val="28"/>
          <w:szCs w:val="22"/>
          <w:lang w:val="fr-CA" w:eastAsia="en-US"/>
        </w:rPr>
      </w:pPr>
      <w:r>
        <w:rPr>
          <w:i/>
          <w:noProof/>
          <w:sz w:val="28"/>
          <w:szCs w:val="22"/>
          <w:lang w:val="fr-CA" w:eastAsia="fr-CA"/>
        </w:rPr>
        <mc:AlternateContent>
          <mc:Choice Requires="wps">
            <w:drawing>
              <wp:anchor distT="0" distB="0" distL="114300" distR="114300" simplePos="0" relativeHeight="251659264" behindDoc="0" locked="0" layoutInCell="1" allowOverlap="1" wp14:anchorId="1A3D03D0" wp14:editId="116231E0">
                <wp:simplePos x="0" y="0"/>
                <wp:positionH relativeFrom="column">
                  <wp:posOffset>3724275</wp:posOffset>
                </wp:positionH>
                <wp:positionV relativeFrom="paragraph">
                  <wp:posOffset>-459740</wp:posOffset>
                </wp:positionV>
                <wp:extent cx="3129915" cy="514350"/>
                <wp:effectExtent l="0" t="0" r="1333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514350"/>
                        </a:xfrm>
                        <a:prstGeom prst="rect">
                          <a:avLst/>
                        </a:prstGeom>
                        <a:noFill/>
                        <a:ln w="9525">
                          <a:noFill/>
                          <a:miter lim="800000"/>
                          <a:headEnd/>
                          <a:tailEnd/>
                        </a:ln>
                      </wps:spPr>
                      <wps:txbx>
                        <w:txbxContent>
                          <w:p w14:paraId="7874DC3E" w14:textId="77777777" w:rsidR="00846065" w:rsidRPr="00E81EF4" w:rsidRDefault="00846065" w:rsidP="00846065">
                            <w:pPr>
                              <w:pStyle w:val="Titredocument"/>
                              <w:jc w:val="center"/>
                              <w:rPr>
                                <w:rFonts w:ascii="Adobe Garamond Pro Bold" w:hAnsi="Adobe Garamond Pro Bold"/>
                                <w:color w:val="auto"/>
                                <w:sz w:val="24"/>
                              </w:rPr>
                            </w:pPr>
                            <w:r w:rsidRPr="00E81EF4">
                              <w:rPr>
                                <w:rFonts w:ascii="Adobe Garamond Pro Bold" w:hAnsi="Adobe Garamond Pro Bold"/>
                                <w:color w:val="auto"/>
                                <w:sz w:val="24"/>
                              </w:rPr>
                              <w:t>Communiqué de presse</w:t>
                            </w:r>
                          </w:p>
                          <w:p w14:paraId="36322412" w14:textId="77777777" w:rsidR="00846065" w:rsidRPr="00846065" w:rsidRDefault="00662CD6" w:rsidP="00846065">
                            <w:pPr>
                              <w:pStyle w:val="Titredocument"/>
                              <w:jc w:val="center"/>
                              <w:rPr>
                                <w:rFonts w:ascii="Adobe Garamond Pro Bold" w:hAnsi="Adobe Garamond Pro Bold"/>
                                <w:b w:val="0"/>
                                <w:color w:val="auto"/>
                                <w:sz w:val="22"/>
                              </w:rPr>
                            </w:pPr>
                            <w:r>
                              <w:rPr>
                                <w:rFonts w:ascii="Adobe Garamond Pro Bold" w:hAnsi="Adobe Garamond Pro Bold"/>
                                <w:b w:val="0"/>
                                <w:color w:val="auto"/>
                                <w:sz w:val="22"/>
                              </w:rPr>
                              <w:t>Pour diffusion immédiate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D03D0" id="_x0000_t202" coordsize="21600,21600" o:spt="202" path="m,l,21600r21600,l21600,xe">
                <v:stroke joinstyle="miter"/>
                <v:path gradientshapeok="t" o:connecttype="rect"/>
              </v:shapetype>
              <v:shape id="Zone de texte 2" o:spid="_x0000_s1026" type="#_x0000_t202" style="position:absolute;left:0;text-align:left;margin-left:293.25pt;margin-top:-36.2pt;width:246.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" filled="f" stroked="f">
                <v:textbox inset="0,0,0,0">
                  <w:txbxContent>
                    <w:p w14:paraId="7874DC3E" w14:textId="77777777" w:rsidR="00846065" w:rsidRPr="00E81EF4" w:rsidRDefault="00846065" w:rsidP="00846065">
                      <w:pPr>
                        <w:pStyle w:val="Titredocument"/>
                        <w:jc w:val="center"/>
                        <w:rPr>
                          <w:rFonts w:ascii="Adobe Garamond Pro Bold" w:hAnsi="Adobe Garamond Pro Bold"/>
                          <w:color w:val="auto"/>
                          <w:sz w:val="24"/>
                        </w:rPr>
                      </w:pPr>
                      <w:r w:rsidRPr="00E81EF4">
                        <w:rPr>
                          <w:rFonts w:ascii="Adobe Garamond Pro Bold" w:hAnsi="Adobe Garamond Pro Bold"/>
                          <w:color w:val="auto"/>
                          <w:sz w:val="24"/>
                        </w:rPr>
                        <w:t>Communiqué de presse</w:t>
                      </w:r>
                    </w:p>
                    <w:p w14:paraId="36322412" w14:textId="77777777" w:rsidR="00846065" w:rsidRPr="00846065" w:rsidRDefault="00662CD6" w:rsidP="00846065">
                      <w:pPr>
                        <w:pStyle w:val="Titredocument"/>
                        <w:jc w:val="center"/>
                        <w:rPr>
                          <w:rFonts w:ascii="Adobe Garamond Pro Bold" w:hAnsi="Adobe Garamond Pro Bold"/>
                          <w:b w:val="0"/>
                          <w:color w:val="auto"/>
                          <w:sz w:val="22"/>
                        </w:rPr>
                      </w:pPr>
                      <w:r>
                        <w:rPr>
                          <w:rFonts w:ascii="Adobe Garamond Pro Bold" w:hAnsi="Adobe Garamond Pro Bold"/>
                          <w:b w:val="0"/>
                          <w:color w:val="auto"/>
                          <w:sz w:val="22"/>
                        </w:rPr>
                        <w:t>Pour diffusion immédiate</w:t>
                      </w:r>
                    </w:p>
                  </w:txbxContent>
                </v:textbox>
              </v:shape>
            </w:pict>
          </mc:Fallback>
        </mc:AlternateContent>
      </w:r>
    </w:p>
    <w:p w14:paraId="1A4995FE" w14:textId="77777777" w:rsidR="00A80213" w:rsidRPr="00A80213" w:rsidRDefault="00D1266C" w:rsidP="006D4430">
      <w:pPr>
        <w:spacing w:after="200" w:line="276" w:lineRule="auto"/>
        <w:jc w:val="center"/>
        <w:rPr>
          <w:rFonts w:ascii="Calibri" w:eastAsia="Calibri" w:hAnsi="Calibri"/>
          <w:b/>
          <w:sz w:val="28"/>
          <w:szCs w:val="22"/>
          <w:lang w:val="fr-CA" w:eastAsia="en-US"/>
        </w:rPr>
      </w:pPr>
      <w:r>
        <w:rPr>
          <w:rFonts w:ascii="Calibri" w:eastAsia="Calibri" w:hAnsi="Calibri"/>
          <w:b/>
          <w:sz w:val="28"/>
          <w:szCs w:val="22"/>
          <w:lang w:val="fr-CA" w:eastAsia="en-US"/>
        </w:rPr>
        <w:t xml:space="preserve">Le </w:t>
      </w:r>
      <w:r w:rsidR="00542A96">
        <w:rPr>
          <w:rFonts w:ascii="Calibri" w:eastAsia="Calibri" w:hAnsi="Calibri"/>
          <w:b/>
          <w:sz w:val="28"/>
          <w:szCs w:val="22"/>
          <w:lang w:val="fr-CA" w:eastAsia="en-US"/>
        </w:rPr>
        <w:t xml:space="preserve">retour des </w:t>
      </w:r>
      <w:r w:rsidR="00B12684">
        <w:rPr>
          <w:rFonts w:ascii="Calibri" w:eastAsia="Calibri" w:hAnsi="Calibri"/>
          <w:b/>
          <w:sz w:val="28"/>
          <w:szCs w:val="22"/>
          <w:lang w:val="fr-CA" w:eastAsia="en-US"/>
        </w:rPr>
        <w:t>Incroyables comestibles</w:t>
      </w:r>
      <w:r w:rsidR="0010643F">
        <w:rPr>
          <w:rFonts w:ascii="Calibri" w:eastAsia="Calibri" w:hAnsi="Calibri"/>
          <w:b/>
          <w:sz w:val="28"/>
          <w:szCs w:val="22"/>
          <w:lang w:val="fr-CA" w:eastAsia="en-US"/>
        </w:rPr>
        <w:t xml:space="preserve"> à Matane </w:t>
      </w:r>
      <w:r w:rsidR="00B12684">
        <w:rPr>
          <w:rFonts w:ascii="Calibri" w:eastAsia="Calibri" w:hAnsi="Calibri"/>
          <w:b/>
          <w:sz w:val="28"/>
          <w:szCs w:val="22"/>
          <w:lang w:val="fr-CA" w:eastAsia="en-US"/>
        </w:rPr>
        <w:t>!</w:t>
      </w:r>
    </w:p>
    <w:p w14:paraId="140BF35D" w14:textId="77777777" w:rsidR="00C9731B" w:rsidRPr="0022396C" w:rsidRDefault="00D113D0" w:rsidP="0010643F">
      <w:pPr>
        <w:spacing w:after="200"/>
        <w:jc w:val="both"/>
        <w:rPr>
          <w:rFonts w:ascii="Calibri" w:eastAsia="Calibri" w:hAnsi="Calibri"/>
          <w:sz w:val="22"/>
          <w:szCs w:val="22"/>
          <w:lang w:val="fr-CA" w:eastAsia="en-US"/>
        </w:rPr>
      </w:pPr>
      <w:r>
        <w:rPr>
          <w:rFonts w:ascii="Calibri" w:eastAsia="Calibri" w:hAnsi="Calibri"/>
          <w:b/>
          <w:sz w:val="22"/>
          <w:szCs w:val="22"/>
          <w:lang w:val="fr-CA" w:eastAsia="en-US"/>
        </w:rPr>
        <w:t>Matane, le 22 juin</w:t>
      </w:r>
      <w:r w:rsidR="00E56A8B" w:rsidRPr="00E56A8B">
        <w:rPr>
          <w:rFonts w:ascii="Calibri" w:eastAsia="Calibri" w:hAnsi="Calibri"/>
          <w:b/>
          <w:sz w:val="22"/>
          <w:szCs w:val="22"/>
          <w:lang w:val="fr-CA" w:eastAsia="en-US"/>
        </w:rPr>
        <w:t xml:space="preserve"> 2018 —</w:t>
      </w:r>
      <w:r w:rsidR="00E56A8B" w:rsidRPr="00E56A8B">
        <w:rPr>
          <w:rFonts w:ascii="Calibri" w:eastAsia="Calibri" w:hAnsi="Calibri"/>
          <w:sz w:val="22"/>
          <w:szCs w:val="22"/>
          <w:lang w:val="fr-CA" w:eastAsia="en-US"/>
        </w:rPr>
        <w:t xml:space="preserve"> </w:t>
      </w:r>
      <w:r w:rsidR="00E9334D">
        <w:rPr>
          <w:rFonts w:ascii="Calibri" w:eastAsia="Calibri" w:hAnsi="Calibri"/>
          <w:sz w:val="22"/>
          <w:szCs w:val="22"/>
          <w:lang w:val="fr-CA" w:eastAsia="en-US"/>
        </w:rPr>
        <w:t>COSMOS de La Matanie, ACEF de la Péninsule et l</w:t>
      </w:r>
      <w:r w:rsidR="006B5E3F">
        <w:rPr>
          <w:rFonts w:ascii="Calibri" w:eastAsia="Calibri" w:hAnsi="Calibri"/>
          <w:sz w:val="22"/>
          <w:szCs w:val="22"/>
          <w:lang w:val="fr-CA" w:eastAsia="en-US"/>
        </w:rPr>
        <w:t>e C</w:t>
      </w:r>
      <w:r w:rsidR="00E56A8B" w:rsidRPr="00E56A8B">
        <w:rPr>
          <w:rFonts w:ascii="Calibri" w:eastAsia="Calibri" w:hAnsi="Calibri"/>
          <w:sz w:val="22"/>
          <w:szCs w:val="22"/>
          <w:lang w:val="fr-CA" w:eastAsia="en-US"/>
        </w:rPr>
        <w:t>omité centre-ville d</w:t>
      </w:r>
      <w:r w:rsidR="00A72BEA">
        <w:rPr>
          <w:rFonts w:ascii="Calibri" w:eastAsia="Calibri" w:hAnsi="Calibri"/>
          <w:sz w:val="22"/>
          <w:szCs w:val="22"/>
          <w:lang w:val="fr-CA" w:eastAsia="en-US"/>
        </w:rPr>
        <w:t>e Matane s</w:t>
      </w:r>
      <w:r w:rsidR="00E9334D">
        <w:rPr>
          <w:rFonts w:ascii="Calibri" w:eastAsia="Calibri" w:hAnsi="Calibri"/>
          <w:sz w:val="22"/>
          <w:szCs w:val="22"/>
          <w:lang w:val="fr-CA" w:eastAsia="en-US"/>
        </w:rPr>
        <w:t>on</w:t>
      </w:r>
      <w:r w:rsidR="00A72BEA">
        <w:rPr>
          <w:rFonts w:ascii="Calibri" w:eastAsia="Calibri" w:hAnsi="Calibri"/>
          <w:sz w:val="22"/>
          <w:szCs w:val="22"/>
          <w:lang w:val="fr-CA" w:eastAsia="en-US"/>
        </w:rPr>
        <w:t xml:space="preserve">t </w:t>
      </w:r>
      <w:r w:rsidR="00A0737A">
        <w:rPr>
          <w:rFonts w:ascii="Calibri" w:eastAsia="Calibri" w:hAnsi="Calibri"/>
          <w:sz w:val="22"/>
          <w:szCs w:val="22"/>
          <w:lang w:val="fr-CA" w:eastAsia="en-US"/>
        </w:rPr>
        <w:t>enchanté</w:t>
      </w:r>
      <w:r w:rsidR="00A72BEA">
        <w:rPr>
          <w:rFonts w:ascii="Calibri" w:eastAsia="Calibri" w:hAnsi="Calibri"/>
          <w:sz w:val="22"/>
          <w:szCs w:val="22"/>
          <w:lang w:val="fr-CA" w:eastAsia="en-US"/>
        </w:rPr>
        <w:t xml:space="preserve"> d</w:t>
      </w:r>
      <w:r w:rsidR="003C369B">
        <w:rPr>
          <w:rFonts w:ascii="Calibri" w:eastAsia="Calibri" w:hAnsi="Calibri"/>
          <w:sz w:val="22"/>
          <w:szCs w:val="22"/>
          <w:lang w:val="fr-CA" w:eastAsia="en-US"/>
        </w:rPr>
        <w:t>’annoncer</w:t>
      </w:r>
      <w:r w:rsidR="006B5E3F">
        <w:rPr>
          <w:rFonts w:ascii="Calibri" w:eastAsia="Calibri" w:hAnsi="Calibri"/>
          <w:sz w:val="22"/>
          <w:szCs w:val="22"/>
          <w:lang w:val="fr-CA" w:eastAsia="en-US"/>
        </w:rPr>
        <w:t xml:space="preserve"> l'ouverture des bacs des Incroyables Comestibles dans les rues du centre-ville de Matane! </w:t>
      </w:r>
      <w:r w:rsidR="0010643F">
        <w:rPr>
          <w:rFonts w:ascii="Calibri" w:eastAsia="Calibri" w:hAnsi="Calibri"/>
          <w:sz w:val="22"/>
          <w:szCs w:val="22"/>
          <w:lang w:val="fr-CA" w:eastAsia="en-US"/>
        </w:rPr>
        <w:t xml:space="preserve">Nous </w:t>
      </w:r>
      <w:r w:rsidR="0010643F" w:rsidRPr="0022396C">
        <w:rPr>
          <w:rFonts w:ascii="Calibri" w:eastAsia="Calibri" w:hAnsi="Calibri"/>
          <w:sz w:val="22"/>
          <w:szCs w:val="22"/>
          <w:lang w:val="fr-CA" w:eastAsia="en-US"/>
        </w:rPr>
        <w:t xml:space="preserve">vous invitons, ce </w:t>
      </w:r>
      <w:commentRangeStart w:id="0"/>
      <w:r w:rsidR="0010643F" w:rsidRPr="0022396C">
        <w:rPr>
          <w:rFonts w:ascii="Calibri" w:eastAsia="Calibri" w:hAnsi="Calibri"/>
          <w:b/>
          <w:sz w:val="22"/>
          <w:szCs w:val="22"/>
          <w:lang w:val="fr-CA" w:eastAsia="en-US"/>
        </w:rPr>
        <w:t>Mercredi</w:t>
      </w:r>
      <w:commentRangeEnd w:id="0"/>
      <w:r w:rsidR="009942AD" w:rsidRPr="0022396C">
        <w:rPr>
          <w:rStyle w:val="Marquedecommentaire"/>
        </w:rPr>
        <w:commentReference w:id="0"/>
      </w:r>
      <w:r w:rsidR="0010643F" w:rsidRPr="0022396C">
        <w:rPr>
          <w:rFonts w:ascii="Calibri" w:eastAsia="Calibri" w:hAnsi="Calibri"/>
          <w:b/>
          <w:sz w:val="22"/>
          <w:szCs w:val="22"/>
          <w:lang w:val="fr-CA" w:eastAsia="en-US"/>
        </w:rPr>
        <w:t xml:space="preserve"> 27 juin à 9h </w:t>
      </w:r>
      <w:r w:rsidR="0010643F" w:rsidRPr="0022396C">
        <w:rPr>
          <w:rFonts w:ascii="Calibri" w:eastAsia="Calibri" w:hAnsi="Calibri"/>
          <w:sz w:val="22"/>
          <w:szCs w:val="22"/>
          <w:lang w:val="fr-CA" w:eastAsia="en-US"/>
        </w:rPr>
        <w:t>à la Place des générations, à venir planter les semis dans nos bacs.</w:t>
      </w:r>
    </w:p>
    <w:p w14:paraId="2983F234" w14:textId="77777777" w:rsidR="00C9731B" w:rsidRPr="00C9731B" w:rsidRDefault="00C9731B" w:rsidP="0010643F">
      <w:pPr>
        <w:spacing w:after="200"/>
        <w:jc w:val="both"/>
        <w:rPr>
          <w:rFonts w:ascii="Calibri" w:eastAsia="Calibri" w:hAnsi="Calibri"/>
          <w:sz w:val="22"/>
          <w:szCs w:val="22"/>
          <w:lang w:val="fr-CA" w:eastAsia="en-US"/>
        </w:rPr>
      </w:pPr>
      <w:r w:rsidRPr="0022396C">
        <w:rPr>
          <w:rFonts w:ascii="Calibri" w:eastAsia="Calibri" w:hAnsi="Calibri"/>
          <w:sz w:val="22"/>
          <w:szCs w:val="22"/>
          <w:lang w:val="fr-CA" w:eastAsia="en-US"/>
        </w:rPr>
        <w:t xml:space="preserve">Tout au long de l'été, les citoyens sont sollicités à s'occuper des légumes et herbes qui pousseront dans les bacs, que ce soit en arrosant </w:t>
      </w:r>
      <w:commentRangeStart w:id="1"/>
      <w:r w:rsidRPr="0022396C">
        <w:rPr>
          <w:rFonts w:ascii="Calibri" w:eastAsia="Calibri" w:hAnsi="Calibri"/>
          <w:sz w:val="22"/>
          <w:szCs w:val="22"/>
          <w:lang w:val="fr-CA" w:eastAsia="en-US"/>
        </w:rPr>
        <w:t xml:space="preserve">des </w:t>
      </w:r>
      <w:commentRangeEnd w:id="1"/>
      <w:r w:rsidR="009942AD" w:rsidRPr="0022396C">
        <w:rPr>
          <w:rStyle w:val="Marquedecommentaire"/>
        </w:rPr>
        <w:commentReference w:id="1"/>
      </w:r>
      <w:r w:rsidRPr="0022396C">
        <w:rPr>
          <w:rFonts w:ascii="Calibri" w:eastAsia="Calibri" w:hAnsi="Calibri"/>
          <w:sz w:val="22"/>
          <w:szCs w:val="22"/>
          <w:lang w:val="fr-CA" w:eastAsia="en-US"/>
        </w:rPr>
        <w:t xml:space="preserve">plants </w:t>
      </w:r>
      <w:bookmarkStart w:id="2" w:name="_GoBack"/>
      <w:bookmarkEnd w:id="2"/>
      <w:r w:rsidRPr="0022396C">
        <w:rPr>
          <w:rFonts w:ascii="Calibri" w:eastAsia="Calibri" w:hAnsi="Calibri"/>
          <w:sz w:val="22"/>
          <w:szCs w:val="22"/>
          <w:lang w:val="fr-CA" w:eastAsia="en-US"/>
        </w:rPr>
        <w:t xml:space="preserve">qui semblent en avoir </w:t>
      </w:r>
      <w:commentRangeStart w:id="3"/>
      <w:r w:rsidRPr="0022396C">
        <w:rPr>
          <w:rFonts w:ascii="Calibri" w:eastAsia="Calibri" w:hAnsi="Calibri"/>
          <w:strike/>
          <w:sz w:val="22"/>
          <w:szCs w:val="22"/>
          <w:lang w:val="fr-CA" w:eastAsia="en-US"/>
        </w:rPr>
        <w:t>de</w:t>
      </w:r>
      <w:r w:rsidRPr="0022396C">
        <w:rPr>
          <w:rFonts w:ascii="Calibri" w:eastAsia="Calibri" w:hAnsi="Calibri"/>
          <w:sz w:val="22"/>
          <w:szCs w:val="22"/>
          <w:lang w:val="fr-CA" w:eastAsia="en-US"/>
        </w:rPr>
        <w:t xml:space="preserve"> </w:t>
      </w:r>
      <w:commentRangeEnd w:id="3"/>
      <w:r w:rsidR="0022396C">
        <w:rPr>
          <w:rStyle w:val="Marquedecommentaire"/>
        </w:rPr>
        <w:commentReference w:id="3"/>
      </w:r>
      <w:r w:rsidRPr="0022396C">
        <w:rPr>
          <w:rFonts w:ascii="Calibri" w:eastAsia="Calibri" w:hAnsi="Calibri"/>
          <w:sz w:val="22"/>
          <w:szCs w:val="22"/>
          <w:lang w:val="fr-CA" w:eastAsia="en-US"/>
        </w:rPr>
        <w:t xml:space="preserve">besoin ou de </w:t>
      </w:r>
      <w:commentRangeStart w:id="4"/>
      <w:r w:rsidRPr="0022396C">
        <w:rPr>
          <w:rFonts w:ascii="Calibri" w:eastAsia="Calibri" w:hAnsi="Calibri"/>
          <w:sz w:val="22"/>
          <w:szCs w:val="22"/>
          <w:lang w:val="fr-CA" w:eastAsia="en-US"/>
        </w:rPr>
        <w:t>faire</w:t>
      </w:r>
      <w:commentRangeEnd w:id="4"/>
      <w:r w:rsidR="009942AD" w:rsidRPr="0022396C">
        <w:rPr>
          <w:rStyle w:val="Marquedecommentaire"/>
        </w:rPr>
        <w:commentReference w:id="4"/>
      </w:r>
      <w:r w:rsidRPr="0022396C">
        <w:rPr>
          <w:rFonts w:ascii="Calibri" w:eastAsia="Calibri" w:hAnsi="Calibri"/>
          <w:sz w:val="22"/>
          <w:szCs w:val="22"/>
          <w:lang w:val="fr-CA" w:eastAsia="en-US"/>
        </w:rPr>
        <w:t xml:space="preserve"> un peu de jardinage. Il est important que les citoyens de La Matanie s'approprient les bacs, autant pour s'occuper des pousses que pour </w:t>
      </w:r>
      <w:commentRangeStart w:id="5"/>
      <w:r w:rsidRPr="0022396C">
        <w:rPr>
          <w:rFonts w:ascii="Calibri" w:eastAsia="Calibri" w:hAnsi="Calibri"/>
          <w:sz w:val="22"/>
          <w:szCs w:val="22"/>
          <w:lang w:val="fr-CA" w:eastAsia="en-US"/>
        </w:rPr>
        <w:t xml:space="preserve">prendre </w:t>
      </w:r>
      <w:commentRangeEnd w:id="5"/>
      <w:r w:rsidR="009942AD" w:rsidRPr="0022396C">
        <w:rPr>
          <w:rStyle w:val="Marquedecommentaire"/>
        </w:rPr>
        <w:commentReference w:id="5"/>
      </w:r>
      <w:r w:rsidRPr="0022396C">
        <w:rPr>
          <w:rFonts w:ascii="Calibri" w:eastAsia="Calibri" w:hAnsi="Calibri"/>
          <w:sz w:val="22"/>
          <w:szCs w:val="22"/>
          <w:lang w:val="fr-CA" w:eastAsia="en-US"/>
        </w:rPr>
        <w:t>des légumes une fois matures.</w:t>
      </w:r>
    </w:p>
    <w:p w14:paraId="45EF904E" w14:textId="77777777" w:rsidR="0010643F" w:rsidRPr="0010643F" w:rsidRDefault="0010643F" w:rsidP="0010643F">
      <w:pPr>
        <w:spacing w:after="200"/>
        <w:jc w:val="both"/>
        <w:rPr>
          <w:rFonts w:ascii="Calibri" w:eastAsia="Calibri" w:hAnsi="Calibri"/>
          <w:sz w:val="22"/>
          <w:szCs w:val="22"/>
          <w:lang w:eastAsia="en-US"/>
        </w:rPr>
      </w:pPr>
      <w:r w:rsidRPr="0010643F">
        <w:rPr>
          <w:rFonts w:ascii="Calibri" w:eastAsia="Calibri" w:hAnsi="Calibri"/>
          <w:sz w:val="22"/>
          <w:szCs w:val="22"/>
          <w:lang w:eastAsia="en-US"/>
        </w:rPr>
        <w:t xml:space="preserve">Originaire d’Angleterre, les Incroyables Comestibles (en anglais : </w:t>
      </w:r>
      <w:commentRangeStart w:id="6"/>
      <w:r w:rsidRPr="0010643F">
        <w:rPr>
          <w:rFonts w:ascii="Calibri" w:eastAsia="Calibri" w:hAnsi="Calibri"/>
          <w:sz w:val="22"/>
          <w:szCs w:val="22"/>
          <w:lang w:eastAsia="en-US"/>
        </w:rPr>
        <w:t>Incredible Edible</w:t>
      </w:r>
      <w:commentRangeEnd w:id="6"/>
      <w:r w:rsidR="0022396C">
        <w:rPr>
          <w:rStyle w:val="Marquedecommentaire"/>
        </w:rPr>
        <w:commentReference w:id="6"/>
      </w:r>
      <w:r w:rsidRPr="0010643F">
        <w:rPr>
          <w:rFonts w:ascii="Calibri" w:eastAsia="Calibri" w:hAnsi="Calibri"/>
          <w:sz w:val="22"/>
          <w:szCs w:val="22"/>
          <w:lang w:eastAsia="en-US"/>
        </w:rPr>
        <w:t xml:space="preserve">) sont un mouvement participatif citoyen de bien commun – mondial, autonome, totalement apolitique (au sens partisan du terme) et non marchand – humain, éthique, solidaire, qui reconnait l’unité de la vie et du genre humain, et coresponsable du tout. Il est animé par l’idéal de nourrir l’humanité de façon saine pour l’homme et pour la planète, localement, en suffisance, dans la joie et la dignité de chacun. </w:t>
      </w:r>
    </w:p>
    <w:p w14:paraId="127FCAE5" w14:textId="77777777" w:rsidR="0010643F" w:rsidRPr="0010643F" w:rsidRDefault="0010643F" w:rsidP="0010643F">
      <w:pPr>
        <w:spacing w:after="200"/>
        <w:jc w:val="both"/>
        <w:rPr>
          <w:rFonts w:ascii="Calibri" w:eastAsia="Calibri" w:hAnsi="Calibri"/>
          <w:sz w:val="22"/>
          <w:szCs w:val="22"/>
          <w:lang w:eastAsia="en-US"/>
        </w:rPr>
      </w:pPr>
      <w:r w:rsidRPr="0010643F">
        <w:rPr>
          <w:rFonts w:ascii="Calibri" w:eastAsia="Calibri" w:hAnsi="Calibri"/>
          <w:sz w:val="22"/>
          <w:szCs w:val="22"/>
          <w:lang w:eastAsia="en-US"/>
        </w:rPr>
        <w:t xml:space="preserve">Concrètement, il cherche, par la nourriture comme facteur d’unité et de convivialité, à reconnecter les gens entre eux et les reconnecter à la terre nourricière. Par des actions simples et accessibles à toutes et à tous, les Incroyables Comestibles cherchent  à promouvoir l’agriculture urbaine participative en invitant les citoyens à planter partout là où c’est possible et à mettre les récoltes en </w:t>
      </w:r>
      <w:commentRangeStart w:id="7"/>
      <w:r w:rsidRPr="0010643F">
        <w:rPr>
          <w:rFonts w:ascii="Calibri" w:eastAsia="Calibri" w:hAnsi="Calibri"/>
          <w:sz w:val="22"/>
          <w:szCs w:val="22"/>
          <w:lang w:eastAsia="en-US"/>
        </w:rPr>
        <w:t>partage</w:t>
      </w:r>
      <w:commentRangeEnd w:id="7"/>
      <w:r w:rsidR="009942AD">
        <w:rPr>
          <w:rStyle w:val="Marquedecommentaire"/>
        </w:rPr>
        <w:commentReference w:id="7"/>
      </w:r>
      <w:r w:rsidRPr="0010643F">
        <w:rPr>
          <w:rFonts w:ascii="Calibri" w:eastAsia="Calibri" w:hAnsi="Calibri"/>
          <w:sz w:val="22"/>
          <w:szCs w:val="22"/>
          <w:lang w:eastAsia="en-US"/>
        </w:rPr>
        <w:t>.</w:t>
      </w:r>
    </w:p>
    <w:p w14:paraId="4B975C67" w14:textId="77777777" w:rsidR="00E56A8B" w:rsidRPr="00E56A8B" w:rsidRDefault="00E56A8B" w:rsidP="006D4430">
      <w:pPr>
        <w:spacing w:after="200"/>
        <w:jc w:val="both"/>
        <w:rPr>
          <w:rFonts w:ascii="Calibri" w:eastAsia="Calibri" w:hAnsi="Calibri"/>
          <w:sz w:val="22"/>
          <w:szCs w:val="22"/>
          <w:lang w:val="fr-CA" w:eastAsia="en-US"/>
        </w:rPr>
      </w:pPr>
      <w:r w:rsidRPr="00E56A8B">
        <w:rPr>
          <w:rFonts w:ascii="Calibri" w:eastAsia="Calibri" w:hAnsi="Calibri"/>
          <w:sz w:val="22"/>
          <w:szCs w:val="22"/>
          <w:lang w:val="fr-CA" w:eastAsia="en-US"/>
        </w:rPr>
        <w:t>Au plaisir de vous voir au centre-ville!</w:t>
      </w:r>
    </w:p>
    <w:p w14:paraId="08C0B184" w14:textId="77777777" w:rsidR="00E56A8B" w:rsidRPr="00E56A8B" w:rsidRDefault="00E56A8B" w:rsidP="00E56A8B">
      <w:pPr>
        <w:spacing w:after="200" w:line="276" w:lineRule="auto"/>
        <w:jc w:val="center"/>
        <w:rPr>
          <w:rFonts w:ascii="Calibri" w:eastAsia="Calibri" w:hAnsi="Calibri"/>
          <w:sz w:val="22"/>
          <w:szCs w:val="22"/>
          <w:lang w:val="fr-CA" w:eastAsia="en-US"/>
        </w:rPr>
      </w:pPr>
      <w:r w:rsidRPr="00E56A8B">
        <w:rPr>
          <w:rFonts w:ascii="Calibri" w:eastAsia="Calibri" w:hAnsi="Calibri"/>
          <w:sz w:val="22"/>
          <w:szCs w:val="22"/>
          <w:lang w:val="fr-CA" w:eastAsia="en-US"/>
        </w:rPr>
        <w:t>-30-</w:t>
      </w:r>
    </w:p>
    <w:p w14:paraId="6366BD1D" w14:textId="77777777" w:rsidR="00E92D02" w:rsidRDefault="00E92D02" w:rsidP="00E56A8B">
      <w:pPr>
        <w:jc w:val="both"/>
        <w:rPr>
          <w:rFonts w:ascii="Calibri" w:eastAsia="Calibri" w:hAnsi="Calibri"/>
          <w:sz w:val="22"/>
          <w:szCs w:val="22"/>
          <w:lang w:val="fr-CA" w:eastAsia="en-US"/>
        </w:rPr>
      </w:pPr>
    </w:p>
    <w:p w14:paraId="7771E928" w14:textId="77777777" w:rsidR="00E9334D" w:rsidRDefault="00E9334D" w:rsidP="00EE3890">
      <w:pPr>
        <w:jc w:val="center"/>
        <w:rPr>
          <w:rFonts w:ascii="Calibri" w:eastAsia="Calibri" w:hAnsi="Calibri"/>
          <w:sz w:val="22"/>
          <w:szCs w:val="22"/>
          <w:lang w:val="fr-CA" w:eastAsia="en-US"/>
        </w:rPr>
        <w:sectPr w:rsidR="00E9334D" w:rsidSect="00D1266C">
          <w:headerReference w:type="default" r:id="rId8"/>
          <w:footerReference w:type="default" r:id="rId9"/>
          <w:pgSz w:w="12240" w:h="15840"/>
          <w:pgMar w:top="1440" w:right="1021" w:bottom="1440" w:left="1021" w:header="709" w:footer="709" w:gutter="0"/>
          <w:cols w:space="708"/>
          <w:docGrid w:linePitch="360"/>
        </w:sectPr>
      </w:pPr>
      <w:commentRangeStart w:id="8"/>
      <w:r>
        <w:rPr>
          <w:rFonts w:ascii="Calibri" w:eastAsia="Calibri" w:hAnsi="Calibri"/>
          <w:noProof/>
          <w:sz w:val="22"/>
          <w:szCs w:val="22"/>
          <w:lang w:val="fr-CA" w:eastAsia="fr-CA"/>
        </w:rPr>
        <w:drawing>
          <wp:inline distT="0" distB="0" distL="0" distR="0" wp14:anchorId="451EF5E1" wp14:editId="4FCB89BC">
            <wp:extent cx="2838450" cy="1485747"/>
            <wp:effectExtent l="19050" t="0" r="0" b="0"/>
            <wp:docPr id="14" name="Image 13" descr="incroyables-comestibles-ouverture-b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oyables-comestibles-ouverture-bacs.jpg"/>
                    <pic:cNvPicPr/>
                  </pic:nvPicPr>
                  <pic:blipFill>
                    <a:blip r:embed="rId10" cstate="print"/>
                    <a:stretch>
                      <a:fillRect/>
                    </a:stretch>
                  </pic:blipFill>
                  <pic:spPr>
                    <a:xfrm>
                      <a:off x="0" y="0"/>
                      <a:ext cx="2838450" cy="1485747"/>
                    </a:xfrm>
                    <a:prstGeom prst="rect">
                      <a:avLst/>
                    </a:prstGeom>
                  </pic:spPr>
                </pic:pic>
              </a:graphicData>
            </a:graphic>
          </wp:inline>
        </w:drawing>
      </w:r>
      <w:commentRangeEnd w:id="8"/>
      <w:r w:rsidR="0022396C">
        <w:rPr>
          <w:rStyle w:val="Marquedecommentaire"/>
        </w:rPr>
        <w:commentReference w:id="8"/>
      </w:r>
      <w:r w:rsidR="006765D4">
        <w:rPr>
          <w:rFonts w:ascii="Calibri" w:eastAsia="Calibri" w:hAnsi="Calibri"/>
          <w:noProof/>
          <w:sz w:val="22"/>
          <w:szCs w:val="22"/>
          <w:lang w:val="fr-CA" w:eastAsia="fr-CA"/>
        </w:rPr>
        <w:drawing>
          <wp:inline distT="0" distB="0" distL="0" distR="0" wp14:anchorId="084F15A7" wp14:editId="5CFE49AF">
            <wp:extent cx="1323975" cy="1323975"/>
            <wp:effectExtent l="19050" t="0" r="9525" b="0"/>
            <wp:docPr id="15" name="Image 14" descr="30581964_1878833955494194_390096719062204382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81964_1878833955494194_3900967190622043828_n.png"/>
                    <pic:cNvPicPr/>
                  </pic:nvPicPr>
                  <pic:blipFill>
                    <a:blip r:embed="rId11" cstate="print"/>
                    <a:stretch>
                      <a:fillRect/>
                    </a:stretch>
                  </pic:blipFill>
                  <pic:spPr>
                    <a:xfrm>
                      <a:off x="0" y="0"/>
                      <a:ext cx="1323975" cy="1323975"/>
                    </a:xfrm>
                    <a:prstGeom prst="rect">
                      <a:avLst/>
                    </a:prstGeom>
                  </pic:spPr>
                </pic:pic>
              </a:graphicData>
            </a:graphic>
          </wp:inline>
        </w:drawing>
      </w:r>
      <w:r w:rsidR="006765D4">
        <w:rPr>
          <w:rFonts w:ascii="Calibri" w:eastAsia="Calibri" w:hAnsi="Calibri"/>
          <w:noProof/>
          <w:sz w:val="22"/>
          <w:szCs w:val="22"/>
          <w:lang w:val="fr-CA" w:eastAsia="fr-CA"/>
        </w:rPr>
        <w:drawing>
          <wp:inline distT="0" distB="0" distL="0" distR="0" wp14:anchorId="225DAA40" wp14:editId="7E590D66">
            <wp:extent cx="1133475" cy="1138254"/>
            <wp:effectExtent l="19050" t="0" r="9525" b="0"/>
            <wp:docPr id="16" name="Image 15" descr="1383425_581470301918982_182459058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3425_581470301918982_1824590583_n.png"/>
                    <pic:cNvPicPr/>
                  </pic:nvPicPr>
                  <pic:blipFill>
                    <a:blip r:embed="rId12" cstate="print"/>
                    <a:stretch>
                      <a:fillRect/>
                    </a:stretch>
                  </pic:blipFill>
                  <pic:spPr>
                    <a:xfrm>
                      <a:off x="0" y="0"/>
                      <a:ext cx="1133475" cy="1138254"/>
                    </a:xfrm>
                    <a:prstGeom prst="rect">
                      <a:avLst/>
                    </a:prstGeom>
                  </pic:spPr>
                </pic:pic>
              </a:graphicData>
            </a:graphic>
          </wp:inline>
        </w:drawing>
      </w:r>
    </w:p>
    <w:p w14:paraId="680AABC0" w14:textId="77777777" w:rsidR="00662CD6" w:rsidRDefault="00662CD6" w:rsidP="00EE3890">
      <w:pPr>
        <w:jc w:val="center"/>
        <w:rPr>
          <w:rFonts w:ascii="Calibri" w:eastAsia="Calibri" w:hAnsi="Calibri"/>
          <w:sz w:val="22"/>
          <w:szCs w:val="22"/>
          <w:lang w:val="fr-CA" w:eastAsia="en-US"/>
        </w:rPr>
      </w:pPr>
      <w:r w:rsidRPr="00662CD6">
        <w:rPr>
          <w:rFonts w:ascii="Calibri" w:eastAsia="Calibri" w:hAnsi="Calibri"/>
          <w:noProof/>
          <w:sz w:val="22"/>
          <w:szCs w:val="22"/>
          <w:lang w:val="fr-CA" w:eastAsia="fr-CA"/>
        </w:rPr>
        <w:drawing>
          <wp:inline distT="0" distB="0" distL="0" distR="0" wp14:anchorId="3963EC14" wp14:editId="49649601">
            <wp:extent cx="1127298" cy="1133475"/>
            <wp:effectExtent l="19050" t="0" r="0" b="0"/>
            <wp:docPr id="13" name="Imag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stretch>
                      <a:fillRect/>
                    </a:stretch>
                  </pic:blipFill>
                  <pic:spPr>
                    <a:xfrm>
                      <a:off x="0" y="0"/>
                      <a:ext cx="1128066" cy="1134248"/>
                    </a:xfrm>
                    <a:prstGeom prst="rect">
                      <a:avLst/>
                    </a:prstGeom>
                  </pic:spPr>
                </pic:pic>
              </a:graphicData>
            </a:graphic>
          </wp:inline>
        </w:drawing>
      </w:r>
    </w:p>
    <w:p w14:paraId="7C6BC747" w14:textId="77777777" w:rsidR="00662CD6" w:rsidRDefault="00662CD6" w:rsidP="00EE3890">
      <w:pPr>
        <w:jc w:val="center"/>
        <w:rPr>
          <w:rFonts w:ascii="Calibri" w:eastAsia="Calibri" w:hAnsi="Calibri"/>
          <w:sz w:val="22"/>
          <w:szCs w:val="22"/>
          <w:lang w:val="fr-CA" w:eastAsia="en-US"/>
        </w:rPr>
      </w:pPr>
    </w:p>
    <w:p w14:paraId="4DC8E986" w14:textId="77777777" w:rsidR="00907143" w:rsidRDefault="00E92D02" w:rsidP="00EE3890">
      <w:pPr>
        <w:jc w:val="center"/>
        <w:rPr>
          <w:rFonts w:ascii="Calibri" w:eastAsia="Calibri" w:hAnsi="Calibri"/>
          <w:sz w:val="22"/>
          <w:szCs w:val="22"/>
          <w:lang w:val="fr-CA" w:eastAsia="en-US"/>
        </w:rPr>
      </w:pPr>
      <w:r w:rsidRPr="00E92D02">
        <w:rPr>
          <w:rFonts w:ascii="Calibri" w:eastAsia="Calibri" w:hAnsi="Calibri"/>
          <w:noProof/>
          <w:sz w:val="22"/>
          <w:szCs w:val="22"/>
          <w:lang w:val="fr-CA" w:eastAsia="fr-CA"/>
        </w:rPr>
        <w:drawing>
          <wp:inline distT="0" distB="0" distL="0" distR="0" wp14:anchorId="32DB7CEE" wp14:editId="295484C3">
            <wp:extent cx="1197348" cy="856048"/>
            <wp:effectExtent l="19050" t="0" r="2802" b="0"/>
            <wp:docPr id="18" name="Image 11" descr="LOGO - Ville Matane cou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lle Matane coul. 2017.png"/>
                    <pic:cNvPicPr/>
                  </pic:nvPicPr>
                  <pic:blipFill>
                    <a:blip r:embed="rId14" cstate="print"/>
                    <a:stretch>
                      <a:fillRect/>
                    </a:stretch>
                  </pic:blipFill>
                  <pic:spPr>
                    <a:xfrm>
                      <a:off x="0" y="0"/>
                      <a:ext cx="1197348" cy="856048"/>
                    </a:xfrm>
                    <a:prstGeom prst="rect">
                      <a:avLst/>
                    </a:prstGeom>
                  </pic:spPr>
                </pic:pic>
              </a:graphicData>
            </a:graphic>
          </wp:inline>
        </w:drawing>
      </w:r>
    </w:p>
    <w:p w14:paraId="2FB3A7E7" w14:textId="77777777" w:rsidR="00E92D02" w:rsidRPr="006D4430" w:rsidRDefault="00E92D02" w:rsidP="00F8198F">
      <w:pPr>
        <w:jc w:val="both"/>
        <w:rPr>
          <w:rFonts w:ascii="Calibri" w:eastAsia="Calibri" w:hAnsi="Calibri"/>
          <w:sz w:val="22"/>
          <w:szCs w:val="22"/>
          <w:lang w:val="fr-CA" w:eastAsia="en-US"/>
        </w:rPr>
      </w:pPr>
    </w:p>
    <w:sectPr w:rsidR="00E92D02" w:rsidRPr="006D4430" w:rsidSect="00E92D02">
      <w:type w:val="continuous"/>
      <w:pgSz w:w="12240" w:h="15840"/>
      <w:pgMar w:top="1440" w:right="1021" w:bottom="1440" w:left="1021" w:header="709" w:footer="709"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quette.cloe.acef@cgocable.ca" w:date="2018-06-22T14:29:00Z" w:initials="p">
    <w:p w14:paraId="4E6FD8B3" w14:textId="77777777" w:rsidR="009942AD" w:rsidRDefault="009942AD">
      <w:pPr>
        <w:pStyle w:val="Commentaire"/>
      </w:pPr>
      <w:r>
        <w:rPr>
          <w:rStyle w:val="Marquedecommentaire"/>
        </w:rPr>
        <w:annotationRef/>
      </w:r>
      <w:r>
        <w:t>Mercredi avec une minuscule.</w:t>
      </w:r>
      <w:r w:rsidR="0022396C">
        <w:t xml:space="preserve"> Aussi, on peut dire qu’une collation sera offerte aux participants.</w:t>
      </w:r>
    </w:p>
  </w:comment>
  <w:comment w:id="1" w:author="paquette.cloe.acef@cgocable.ca" w:date="2018-06-22T14:31:00Z" w:initials="p">
    <w:p w14:paraId="33D917FB" w14:textId="77777777" w:rsidR="009942AD" w:rsidRDefault="009942AD">
      <w:pPr>
        <w:pStyle w:val="Commentaire"/>
      </w:pPr>
      <w:r>
        <w:t>« </w:t>
      </w:r>
      <w:r>
        <w:rPr>
          <w:rStyle w:val="Marquedecommentaire"/>
        </w:rPr>
        <w:annotationRef/>
      </w:r>
      <w:r>
        <w:t>En arrosant les plants »</w:t>
      </w:r>
    </w:p>
  </w:comment>
  <w:comment w:id="3" w:author="paquette.cloe.acef@cgocable.ca" w:date="2018-06-22T14:43:00Z" w:initials="p">
    <w:p w14:paraId="2A79C091" w14:textId="77777777" w:rsidR="0022396C" w:rsidRDefault="0022396C">
      <w:pPr>
        <w:pStyle w:val="Commentaire"/>
      </w:pPr>
      <w:r>
        <w:rPr>
          <w:rStyle w:val="Marquedecommentaire"/>
        </w:rPr>
        <w:annotationRef/>
      </w:r>
      <w:r>
        <w:t>« en avoir besoin »</w:t>
      </w:r>
    </w:p>
  </w:comment>
  <w:comment w:id="4" w:author="paquette.cloe.acef@cgocable.ca" w:date="2018-06-22T14:30:00Z" w:initials="p">
    <w:p w14:paraId="1BDD3FFD" w14:textId="77777777" w:rsidR="009942AD" w:rsidRDefault="009942AD">
      <w:pPr>
        <w:pStyle w:val="Commentaire"/>
      </w:pPr>
      <w:r>
        <w:rPr>
          <w:rStyle w:val="Marquedecommentaire"/>
        </w:rPr>
        <w:annotationRef/>
      </w:r>
      <w:r>
        <w:t>Garder le même temps de verbe que précédemment, donc : « ou en faisant ». Ceci dit, j’opterais plutôt pour « qui semblent en avoir besoin ou en désherbant. »</w:t>
      </w:r>
    </w:p>
  </w:comment>
  <w:comment w:id="5" w:author="paquette.cloe.acef@cgocable.ca" w:date="2018-06-22T14:37:00Z" w:initials="p">
    <w:p w14:paraId="11EC8110" w14:textId="77777777" w:rsidR="009942AD" w:rsidRDefault="009942AD">
      <w:pPr>
        <w:pStyle w:val="Commentaire"/>
      </w:pPr>
      <w:r>
        <w:rPr>
          <w:rStyle w:val="Marquedecommentaire"/>
        </w:rPr>
        <w:annotationRef/>
      </w:r>
      <w:r>
        <w:t>Je propose plutôt le verbe « récolter ».</w:t>
      </w:r>
    </w:p>
  </w:comment>
  <w:comment w:id="6" w:author="paquette.cloe.acef@cgocable.ca" w:date="2018-06-22T14:43:00Z" w:initials="p">
    <w:p w14:paraId="39200679" w14:textId="77777777" w:rsidR="0022396C" w:rsidRDefault="0022396C">
      <w:pPr>
        <w:pStyle w:val="Commentaire"/>
      </w:pPr>
      <w:r>
        <w:rPr>
          <w:rStyle w:val="Marquedecommentaire"/>
        </w:rPr>
        <w:annotationRef/>
      </w:r>
      <w:r>
        <w:t>En italique.</w:t>
      </w:r>
    </w:p>
  </w:comment>
  <w:comment w:id="7" w:author="paquette.cloe.acef@cgocable.ca" w:date="2018-06-22T14:38:00Z" w:initials="p">
    <w:p w14:paraId="1CA52A9F" w14:textId="77777777" w:rsidR="009942AD" w:rsidRDefault="009942AD">
      <w:pPr>
        <w:pStyle w:val="Commentaire"/>
      </w:pPr>
      <w:r>
        <w:rPr>
          <w:rStyle w:val="Marquedecommentaire"/>
        </w:rPr>
        <w:annotationRef/>
      </w:r>
      <w:r>
        <w:t>J’ajouterais un petit mot sur le fait que chaque citoyen est aussi invité à participer aux Incroyables comestibles dans leur qua</w:t>
      </w:r>
      <w:r w:rsidR="0022396C">
        <w:t>rtier, que ce soit en cultivant quelques pousses sur leur terrain avant ou en mettant à la disposition des passants, des aliments récoltés de leur potager. Des pancartes et trousses « Nourriture à partager » sont d’ailleurs disponibles gratuitement. Il suffit d’en faire la demande via la page facebook des IC.</w:t>
      </w:r>
    </w:p>
  </w:comment>
  <w:comment w:id="8" w:author="paquette.cloe.acef@cgocable.ca" w:date="2018-06-22T14:41:00Z" w:initials="p">
    <w:p w14:paraId="0760E75D" w14:textId="77777777" w:rsidR="0022396C" w:rsidRDefault="0022396C">
      <w:pPr>
        <w:pStyle w:val="Commentaire"/>
      </w:pPr>
      <w:r>
        <w:rPr>
          <w:rStyle w:val="Marquedecommentaire"/>
        </w:rPr>
        <w:annotationRef/>
      </w:r>
      <w:r>
        <w:t>Je l’enlèverais. Je placerais les 4 logos en plus petits en bas tous ensemble et après le -30- , il faudrait inscrire la source (la personne auprès de qui les médias pourront avoir plus d’informations). Si tu ne te sens pas assez à l’aise, tu peux mettre mes coordonnées.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FD8B3" w15:done="0"/>
  <w15:commentEx w15:paraId="33D917FB" w15:done="0"/>
  <w15:commentEx w15:paraId="2A79C091" w15:done="0"/>
  <w15:commentEx w15:paraId="1BDD3FFD" w15:done="0"/>
  <w15:commentEx w15:paraId="11EC8110" w15:done="0"/>
  <w15:commentEx w15:paraId="39200679" w15:done="0"/>
  <w15:commentEx w15:paraId="1CA52A9F" w15:done="0"/>
  <w15:commentEx w15:paraId="0760E7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9825" w14:textId="77777777" w:rsidR="00A25FBF" w:rsidRDefault="00A25FBF" w:rsidP="006C315A">
      <w:r>
        <w:separator/>
      </w:r>
    </w:p>
  </w:endnote>
  <w:endnote w:type="continuationSeparator" w:id="0">
    <w:p w14:paraId="449E530A" w14:textId="77777777" w:rsidR="00A25FBF" w:rsidRDefault="00A25FBF" w:rsidP="006C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66B5" w14:textId="77777777" w:rsidR="00846065" w:rsidRDefault="00846065" w:rsidP="006C315A">
    <w:pPr>
      <w:pStyle w:val="Pieddepage"/>
      <w:jc w:val="center"/>
    </w:pPr>
    <w:r w:rsidRPr="006C315A">
      <w:t>Comité ce</w:t>
    </w:r>
    <w:r>
      <w:t>ntre-ville de Matane |</w:t>
    </w:r>
    <w:r w:rsidRPr="006C315A">
      <w:t xml:space="preserve"> Mathieu T</w:t>
    </w:r>
    <w:r>
      <w:t xml:space="preserve">répanier | 418 562-2333 #2060 | </w:t>
    </w:r>
    <w:r w:rsidRPr="006C315A">
      <w:t>info@centrevillematane.com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D235" w14:textId="77777777" w:rsidR="00A25FBF" w:rsidRDefault="00A25FBF" w:rsidP="006C315A">
      <w:r>
        <w:separator/>
      </w:r>
    </w:p>
  </w:footnote>
  <w:footnote w:type="continuationSeparator" w:id="0">
    <w:p w14:paraId="0F8D5505" w14:textId="77777777" w:rsidR="00A25FBF" w:rsidRDefault="00A25FBF" w:rsidP="006C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9A9A" w14:textId="77777777" w:rsidR="00662CD6" w:rsidRDefault="00662CD6">
    <w:pPr>
      <w:pStyle w:val="En-tte"/>
    </w:pPr>
    <w:r>
      <w:rPr>
        <w:noProof/>
        <w:lang w:val="fr-CA" w:eastAsia="fr-CA"/>
      </w:rPr>
      <w:drawing>
        <wp:inline distT="0" distB="0" distL="0" distR="0" wp14:anchorId="77DF358D" wp14:editId="491652D7">
          <wp:extent cx="3095625" cy="1145909"/>
          <wp:effectExtent l="19050" t="0" r="9525" b="0"/>
          <wp:docPr id="1" name="Image 0" descr="13118974_690100531127969_30566236621582126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8974_690100531127969_3056623662158212687_n.jpg"/>
                  <pic:cNvPicPr/>
                </pic:nvPicPr>
                <pic:blipFill>
                  <a:blip r:embed="rId1"/>
                  <a:stretch>
                    <a:fillRect/>
                  </a:stretch>
                </pic:blipFill>
                <pic:spPr>
                  <a:xfrm>
                    <a:off x="0" y="0"/>
                    <a:ext cx="3095625" cy="1145909"/>
                  </a:xfrm>
                  <a:prstGeom prst="rect">
                    <a:avLst/>
                  </a:prstGeom>
                </pic:spPr>
              </pic:pic>
            </a:graphicData>
          </a:graphic>
        </wp:inline>
      </w:drawing>
    </w:r>
    <w:r w:rsidRPr="00662CD6">
      <w:rPr>
        <w:i/>
        <w:noProof/>
        <w:sz w:val="28"/>
        <w:szCs w:val="22"/>
        <w:lang w:val="fr-CA" w:eastAsia="fr-C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quette.cloe.acef@cgocable.ca">
    <w15:presenceInfo w15:providerId="Windows Live" w15:userId="75d82013e1c30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A"/>
    <w:rsid w:val="000505F9"/>
    <w:rsid w:val="00065D1C"/>
    <w:rsid w:val="00072F3E"/>
    <w:rsid w:val="000D05C0"/>
    <w:rsid w:val="000D494A"/>
    <w:rsid w:val="0010643F"/>
    <w:rsid w:val="001408E5"/>
    <w:rsid w:val="00143987"/>
    <w:rsid w:val="00145093"/>
    <w:rsid w:val="001744A9"/>
    <w:rsid w:val="001825FD"/>
    <w:rsid w:val="00186009"/>
    <w:rsid w:val="001B208C"/>
    <w:rsid w:val="001D3F42"/>
    <w:rsid w:val="00201412"/>
    <w:rsid w:val="00204D69"/>
    <w:rsid w:val="0022396C"/>
    <w:rsid w:val="00270220"/>
    <w:rsid w:val="00286ABF"/>
    <w:rsid w:val="00291626"/>
    <w:rsid w:val="002A515F"/>
    <w:rsid w:val="002C015D"/>
    <w:rsid w:val="002C235E"/>
    <w:rsid w:val="002C23B6"/>
    <w:rsid w:val="002D0188"/>
    <w:rsid w:val="002F5E0A"/>
    <w:rsid w:val="0031048B"/>
    <w:rsid w:val="00330DF1"/>
    <w:rsid w:val="00354CCA"/>
    <w:rsid w:val="003B296D"/>
    <w:rsid w:val="003C369B"/>
    <w:rsid w:val="003D436B"/>
    <w:rsid w:val="00425137"/>
    <w:rsid w:val="004303CD"/>
    <w:rsid w:val="00437C04"/>
    <w:rsid w:val="0048303C"/>
    <w:rsid w:val="004D053C"/>
    <w:rsid w:val="00512A61"/>
    <w:rsid w:val="00516528"/>
    <w:rsid w:val="00533352"/>
    <w:rsid w:val="00533E6F"/>
    <w:rsid w:val="00542A96"/>
    <w:rsid w:val="00585988"/>
    <w:rsid w:val="005C2EB7"/>
    <w:rsid w:val="005C4373"/>
    <w:rsid w:val="005D395F"/>
    <w:rsid w:val="005E582D"/>
    <w:rsid w:val="0060242C"/>
    <w:rsid w:val="00604DBE"/>
    <w:rsid w:val="006432AE"/>
    <w:rsid w:val="00645573"/>
    <w:rsid w:val="00653D30"/>
    <w:rsid w:val="00662CD6"/>
    <w:rsid w:val="00664C6C"/>
    <w:rsid w:val="006765D4"/>
    <w:rsid w:val="00691827"/>
    <w:rsid w:val="006B5E3F"/>
    <w:rsid w:val="006C315A"/>
    <w:rsid w:val="006C53C5"/>
    <w:rsid w:val="006D4430"/>
    <w:rsid w:val="006E3AF6"/>
    <w:rsid w:val="006F737E"/>
    <w:rsid w:val="00723146"/>
    <w:rsid w:val="0073100B"/>
    <w:rsid w:val="00767A90"/>
    <w:rsid w:val="00781A67"/>
    <w:rsid w:val="008414EC"/>
    <w:rsid w:val="00846065"/>
    <w:rsid w:val="00864C2B"/>
    <w:rsid w:val="00867712"/>
    <w:rsid w:val="00882704"/>
    <w:rsid w:val="0088340F"/>
    <w:rsid w:val="00890C83"/>
    <w:rsid w:val="008C1ECC"/>
    <w:rsid w:val="008E36D9"/>
    <w:rsid w:val="00907143"/>
    <w:rsid w:val="00907CBF"/>
    <w:rsid w:val="009279BB"/>
    <w:rsid w:val="00945892"/>
    <w:rsid w:val="009942AD"/>
    <w:rsid w:val="009957AC"/>
    <w:rsid w:val="009959EC"/>
    <w:rsid w:val="009C6552"/>
    <w:rsid w:val="009C755E"/>
    <w:rsid w:val="00A0737A"/>
    <w:rsid w:val="00A246AF"/>
    <w:rsid w:val="00A25FBF"/>
    <w:rsid w:val="00A72BEA"/>
    <w:rsid w:val="00A75BAB"/>
    <w:rsid w:val="00A80213"/>
    <w:rsid w:val="00A94FDD"/>
    <w:rsid w:val="00AA054F"/>
    <w:rsid w:val="00AC54F6"/>
    <w:rsid w:val="00AD36C6"/>
    <w:rsid w:val="00AE303D"/>
    <w:rsid w:val="00B12684"/>
    <w:rsid w:val="00B32CDA"/>
    <w:rsid w:val="00B34C7E"/>
    <w:rsid w:val="00B538D2"/>
    <w:rsid w:val="00BC31C1"/>
    <w:rsid w:val="00BD3E13"/>
    <w:rsid w:val="00C000F6"/>
    <w:rsid w:val="00C17C23"/>
    <w:rsid w:val="00C25FCB"/>
    <w:rsid w:val="00C41396"/>
    <w:rsid w:val="00C57F03"/>
    <w:rsid w:val="00C937C3"/>
    <w:rsid w:val="00C9731B"/>
    <w:rsid w:val="00CA35FB"/>
    <w:rsid w:val="00CE35B5"/>
    <w:rsid w:val="00CF09F4"/>
    <w:rsid w:val="00CF5C91"/>
    <w:rsid w:val="00D0249A"/>
    <w:rsid w:val="00D06E43"/>
    <w:rsid w:val="00D113D0"/>
    <w:rsid w:val="00D1266C"/>
    <w:rsid w:val="00D81FA1"/>
    <w:rsid w:val="00D96B1F"/>
    <w:rsid w:val="00DC307B"/>
    <w:rsid w:val="00E11D9A"/>
    <w:rsid w:val="00E56A8B"/>
    <w:rsid w:val="00E700CC"/>
    <w:rsid w:val="00E72D56"/>
    <w:rsid w:val="00E75139"/>
    <w:rsid w:val="00E8031A"/>
    <w:rsid w:val="00E81EF4"/>
    <w:rsid w:val="00E85619"/>
    <w:rsid w:val="00E92D02"/>
    <w:rsid w:val="00E9334D"/>
    <w:rsid w:val="00EC12E1"/>
    <w:rsid w:val="00ED1EE6"/>
    <w:rsid w:val="00EE3890"/>
    <w:rsid w:val="00EF01E4"/>
    <w:rsid w:val="00EF755D"/>
    <w:rsid w:val="00F115F9"/>
    <w:rsid w:val="00F61927"/>
    <w:rsid w:val="00F63465"/>
    <w:rsid w:val="00F8198F"/>
    <w:rsid w:val="00F923CE"/>
    <w:rsid w:val="00F92CB0"/>
    <w:rsid w:val="00FA7B0F"/>
    <w:rsid w:val="00FF7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8831E"/>
  <w15:docId w15:val="{031550B2-DAEB-4877-A302-9C8D866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A"/>
    <w:pPr>
      <w:spacing w:after="0" w:line="240" w:lineRule="auto"/>
    </w:pPr>
    <w:rPr>
      <w:rFonts w:ascii="Trebuchet MS" w:eastAsia="Times New Roman" w:hAnsi="Trebuchet MS"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6C315A"/>
    <w:rPr>
      <w:rFonts w:ascii="Tahoma" w:hAnsi="Tahoma" w:cs="Tahoma"/>
      <w:sz w:val="16"/>
      <w:szCs w:val="16"/>
    </w:rPr>
  </w:style>
  <w:style w:type="character" w:customStyle="1" w:styleId="BalloonTextChar">
    <w:name w:val="Balloon Text Char"/>
    <w:basedOn w:val="Policepardfaut"/>
    <w:link w:val="Textedebulles"/>
    <w:uiPriority w:val="99"/>
    <w:semiHidden/>
    <w:rsid w:val="006C315A"/>
    <w:rPr>
      <w:rFonts w:ascii="Tahoma" w:eastAsia="Times New Roman" w:hAnsi="Tahoma" w:cs="Tahoma"/>
      <w:sz w:val="16"/>
      <w:szCs w:val="16"/>
      <w:lang w:val="fr-FR" w:eastAsia="fr-FR"/>
    </w:rPr>
  </w:style>
  <w:style w:type="paragraph" w:styleId="En-tte">
    <w:name w:val="header"/>
    <w:basedOn w:val="Normal"/>
    <w:link w:val="HeaderChar"/>
    <w:uiPriority w:val="99"/>
    <w:unhideWhenUsed/>
    <w:rsid w:val="006C315A"/>
    <w:pPr>
      <w:tabs>
        <w:tab w:val="center" w:pos="4320"/>
        <w:tab w:val="right" w:pos="8640"/>
      </w:tabs>
    </w:pPr>
  </w:style>
  <w:style w:type="character" w:customStyle="1" w:styleId="HeaderChar">
    <w:name w:val="Header Char"/>
    <w:basedOn w:val="Policepardfaut"/>
    <w:link w:val="En-tte"/>
    <w:uiPriority w:val="99"/>
    <w:rsid w:val="006C315A"/>
    <w:rPr>
      <w:rFonts w:ascii="Trebuchet MS" w:eastAsia="Times New Roman" w:hAnsi="Trebuchet MS" w:cs="Times New Roman"/>
      <w:sz w:val="20"/>
      <w:szCs w:val="20"/>
      <w:lang w:val="fr-FR" w:eastAsia="fr-FR"/>
    </w:rPr>
  </w:style>
  <w:style w:type="paragraph" w:styleId="Pieddepage">
    <w:name w:val="footer"/>
    <w:basedOn w:val="Normal"/>
    <w:link w:val="FooterChar"/>
    <w:uiPriority w:val="99"/>
    <w:unhideWhenUsed/>
    <w:rsid w:val="006C315A"/>
    <w:pPr>
      <w:tabs>
        <w:tab w:val="center" w:pos="4320"/>
        <w:tab w:val="right" w:pos="8640"/>
      </w:tabs>
    </w:pPr>
  </w:style>
  <w:style w:type="character" w:customStyle="1" w:styleId="FooterChar">
    <w:name w:val="Footer Char"/>
    <w:basedOn w:val="Policepardfaut"/>
    <w:link w:val="Pieddepage"/>
    <w:uiPriority w:val="99"/>
    <w:rsid w:val="006C315A"/>
    <w:rPr>
      <w:rFonts w:ascii="Trebuchet MS" w:eastAsia="Times New Roman" w:hAnsi="Trebuchet MS" w:cs="Times New Roman"/>
      <w:sz w:val="20"/>
      <w:szCs w:val="20"/>
      <w:lang w:val="fr-FR" w:eastAsia="fr-FR"/>
    </w:rPr>
  </w:style>
  <w:style w:type="paragraph" w:customStyle="1" w:styleId="Titredocument">
    <w:name w:val="Titre document"/>
    <w:basedOn w:val="Normal"/>
    <w:link w:val="TitredocumentCar"/>
    <w:qFormat/>
    <w:rsid w:val="006D4430"/>
    <w:rPr>
      <w:rFonts w:ascii="Century Gothic" w:eastAsia="MS Mincho" w:hAnsi="Century Gothic"/>
      <w:b/>
      <w:caps/>
      <w:color w:val="1F497D" w:themeColor="text2"/>
      <w:sz w:val="28"/>
      <w:szCs w:val="28"/>
      <w:lang w:val="fr-CA"/>
    </w:rPr>
  </w:style>
  <w:style w:type="character" w:customStyle="1" w:styleId="TitredocumentCar">
    <w:name w:val="Titre document Car"/>
    <w:basedOn w:val="Policepardfaut"/>
    <w:link w:val="Titredocument"/>
    <w:rsid w:val="006D4430"/>
    <w:rPr>
      <w:rFonts w:ascii="Century Gothic" w:eastAsia="MS Mincho" w:hAnsi="Century Gothic" w:cs="Times New Roman"/>
      <w:b/>
      <w:caps/>
      <w:color w:val="1F497D" w:themeColor="text2"/>
      <w:sz w:val="28"/>
      <w:szCs w:val="28"/>
      <w:lang w:eastAsia="fr-FR"/>
    </w:rPr>
  </w:style>
  <w:style w:type="character" w:styleId="Lienhypertexte">
    <w:name w:val="Hyperlink"/>
    <w:basedOn w:val="Policepardfaut"/>
    <w:uiPriority w:val="99"/>
    <w:unhideWhenUsed/>
    <w:rsid w:val="00F8198F"/>
    <w:rPr>
      <w:color w:val="0000FF" w:themeColor="hyperlink"/>
      <w:u w:val="single"/>
    </w:rPr>
  </w:style>
  <w:style w:type="character" w:styleId="Marquedecommentaire">
    <w:name w:val="annotation reference"/>
    <w:basedOn w:val="Policepardfaut"/>
    <w:uiPriority w:val="99"/>
    <w:semiHidden/>
    <w:unhideWhenUsed/>
    <w:rsid w:val="009942AD"/>
    <w:rPr>
      <w:sz w:val="16"/>
      <w:szCs w:val="16"/>
    </w:rPr>
  </w:style>
  <w:style w:type="paragraph" w:styleId="Commentaire">
    <w:name w:val="annotation text"/>
    <w:basedOn w:val="Normal"/>
    <w:link w:val="CommentaireCar"/>
    <w:uiPriority w:val="99"/>
    <w:semiHidden/>
    <w:unhideWhenUsed/>
    <w:rsid w:val="009942AD"/>
  </w:style>
  <w:style w:type="character" w:customStyle="1" w:styleId="CommentaireCar">
    <w:name w:val="Commentaire Car"/>
    <w:basedOn w:val="Policepardfaut"/>
    <w:link w:val="Commentaire"/>
    <w:uiPriority w:val="99"/>
    <w:semiHidden/>
    <w:rsid w:val="009942AD"/>
    <w:rPr>
      <w:rFonts w:ascii="Trebuchet MS" w:eastAsia="Times New Roman" w:hAnsi="Trebuchet MS"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942AD"/>
    <w:rPr>
      <w:b/>
      <w:bCs/>
    </w:rPr>
  </w:style>
  <w:style w:type="character" w:customStyle="1" w:styleId="ObjetducommentaireCar">
    <w:name w:val="Objet du commentaire Car"/>
    <w:basedOn w:val="CommentaireCar"/>
    <w:link w:val="Objetducommentaire"/>
    <w:uiPriority w:val="99"/>
    <w:semiHidden/>
    <w:rsid w:val="009942AD"/>
    <w:rPr>
      <w:rFonts w:ascii="Trebuchet MS" w:eastAsia="Times New Roman" w:hAnsi="Trebuchet MS"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8250">
      <w:bodyDiv w:val="1"/>
      <w:marLeft w:val="0"/>
      <w:marRight w:val="0"/>
      <w:marTop w:val="0"/>
      <w:marBottom w:val="0"/>
      <w:divBdr>
        <w:top w:val="none" w:sz="0" w:space="0" w:color="auto"/>
        <w:left w:val="none" w:sz="0" w:space="0" w:color="auto"/>
        <w:bottom w:val="none" w:sz="0" w:space="0" w:color="auto"/>
        <w:right w:val="none" w:sz="0" w:space="0" w:color="auto"/>
      </w:divBdr>
    </w:div>
    <w:div w:id="1074545199">
      <w:bodyDiv w:val="1"/>
      <w:marLeft w:val="0"/>
      <w:marRight w:val="0"/>
      <w:marTop w:val="0"/>
      <w:marBottom w:val="0"/>
      <w:divBdr>
        <w:top w:val="none" w:sz="0" w:space="0" w:color="auto"/>
        <w:left w:val="none" w:sz="0" w:space="0" w:color="auto"/>
        <w:bottom w:val="none" w:sz="0" w:space="0" w:color="auto"/>
        <w:right w:val="none" w:sz="0" w:space="0" w:color="auto"/>
      </w:divBdr>
    </w:div>
    <w:div w:id="14668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dsecret</dc:creator>
  <cp:lastModifiedBy>paquette.cloe.acef@cgocable.ca</cp:lastModifiedBy>
  <cp:revision>2</cp:revision>
  <cp:lastPrinted>2018-04-03T19:02:00Z</cp:lastPrinted>
  <dcterms:created xsi:type="dcterms:W3CDTF">2018-06-22T18:45:00Z</dcterms:created>
  <dcterms:modified xsi:type="dcterms:W3CDTF">2018-06-22T18:45:00Z</dcterms:modified>
</cp:coreProperties>
</file>