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EB0E" w14:textId="77777777" w:rsidR="00531F99" w:rsidRDefault="00531F99" w:rsidP="009A6A10">
      <w:pPr>
        <w:jc w:val="center"/>
        <w:rPr>
          <w:rStyle w:val="markedcontent"/>
          <w:rFonts w:cstheme="minorHAnsi"/>
          <w:b/>
          <w:sz w:val="30"/>
          <w:szCs w:val="30"/>
        </w:rPr>
      </w:pPr>
      <w:bookmarkStart w:id="0" w:name="_Hlk130987794"/>
    </w:p>
    <w:p w14:paraId="473DE5C6" w14:textId="085DF656" w:rsidR="00AA70C2" w:rsidRDefault="003428F4" w:rsidP="009A6A10">
      <w:pPr>
        <w:jc w:val="center"/>
        <w:rPr>
          <w:rStyle w:val="markedcontent"/>
          <w:rFonts w:cstheme="minorHAnsi"/>
          <w:b/>
          <w:sz w:val="30"/>
          <w:szCs w:val="30"/>
        </w:rPr>
      </w:pPr>
      <w:r w:rsidRPr="00A85ED8">
        <w:rPr>
          <w:rStyle w:val="markedcontent"/>
          <w:rFonts w:cstheme="minorHAnsi"/>
          <w:b/>
          <w:sz w:val="30"/>
          <w:szCs w:val="30"/>
        </w:rPr>
        <w:t xml:space="preserve">PORTRAIT </w:t>
      </w:r>
      <w:r w:rsidR="00B63ACF">
        <w:rPr>
          <w:rStyle w:val="markedcontent"/>
          <w:rFonts w:cstheme="minorHAnsi"/>
          <w:b/>
          <w:sz w:val="30"/>
          <w:szCs w:val="30"/>
        </w:rPr>
        <w:t>DE LA SITUATION GLOBALE DU JEUNE</w:t>
      </w:r>
    </w:p>
    <w:p w14:paraId="34CB9B23" w14:textId="77777777" w:rsidR="005B19A3" w:rsidRPr="005B19A3" w:rsidRDefault="005B19A3" w:rsidP="009A6A10">
      <w:pPr>
        <w:jc w:val="center"/>
        <w:rPr>
          <w:rStyle w:val="markedcontent"/>
          <w:rFonts w:cstheme="minorHAnsi"/>
          <w:b/>
          <w:sz w:val="14"/>
          <w:szCs w:val="1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607"/>
      </w:tblGrid>
      <w:tr w:rsidR="00ED7731" w:rsidRPr="00A11D21" w14:paraId="36187FB9" w14:textId="77777777" w:rsidTr="00E5493A">
        <w:tc>
          <w:tcPr>
            <w:tcW w:w="6237" w:type="dxa"/>
          </w:tcPr>
          <w:p w14:paraId="2CA4B499" w14:textId="77777777" w:rsidR="00ED7731" w:rsidRPr="005D63F8" w:rsidRDefault="00ED7731" w:rsidP="00E5493A">
            <w:pPr>
              <w:rPr>
                <w:rFonts w:cstheme="minorHAnsi"/>
                <w:sz w:val="24"/>
                <w:szCs w:val="24"/>
              </w:rPr>
            </w:pPr>
            <w:r w:rsidRPr="005D63F8">
              <w:rPr>
                <w:rFonts w:cstheme="minorHAnsi"/>
                <w:sz w:val="24"/>
                <w:szCs w:val="24"/>
              </w:rPr>
              <w:t xml:space="preserve">Nom </w:t>
            </w:r>
            <w:r w:rsidR="00325427">
              <w:rPr>
                <w:rFonts w:cstheme="minorHAnsi"/>
                <w:sz w:val="24"/>
                <w:szCs w:val="24"/>
              </w:rPr>
              <w:t>d</w:t>
            </w:r>
            <w:r w:rsidR="00325427">
              <w:t>u jeune</w:t>
            </w:r>
            <w:r w:rsidRPr="005D63F8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804" w:type="dxa"/>
          </w:tcPr>
          <w:p w14:paraId="45B118FD" w14:textId="77777777" w:rsidR="00ED7731" w:rsidRPr="005D63F8" w:rsidRDefault="00ED7731" w:rsidP="00E5493A">
            <w:pPr>
              <w:rPr>
                <w:rFonts w:cstheme="minorHAnsi"/>
                <w:sz w:val="24"/>
                <w:szCs w:val="24"/>
              </w:rPr>
            </w:pPr>
            <w:r w:rsidRPr="005D63F8">
              <w:rPr>
                <w:rFonts w:cstheme="minorHAnsi"/>
                <w:sz w:val="24"/>
                <w:szCs w:val="24"/>
              </w:rPr>
              <w:t>Niveau/Groupe :</w:t>
            </w:r>
          </w:p>
        </w:tc>
      </w:tr>
      <w:tr w:rsidR="00ED7731" w:rsidRPr="00A11D21" w14:paraId="33624119" w14:textId="77777777" w:rsidTr="00E5493A">
        <w:tc>
          <w:tcPr>
            <w:tcW w:w="6237" w:type="dxa"/>
          </w:tcPr>
          <w:p w14:paraId="64E89F91" w14:textId="77777777" w:rsidR="00ED7731" w:rsidRPr="005D63F8" w:rsidRDefault="00ED7731" w:rsidP="00E5493A">
            <w:pPr>
              <w:rPr>
                <w:rFonts w:cstheme="minorHAnsi"/>
                <w:sz w:val="24"/>
                <w:szCs w:val="24"/>
              </w:rPr>
            </w:pPr>
            <w:r w:rsidRPr="005D63F8">
              <w:rPr>
                <w:rFonts w:cstheme="minorHAnsi"/>
                <w:sz w:val="24"/>
                <w:szCs w:val="24"/>
              </w:rPr>
              <w:t>Date de naissance :</w:t>
            </w:r>
          </w:p>
        </w:tc>
        <w:tc>
          <w:tcPr>
            <w:tcW w:w="6804" w:type="dxa"/>
          </w:tcPr>
          <w:p w14:paraId="4B3E62D4" w14:textId="77777777" w:rsidR="00ED7731" w:rsidRPr="005D63F8" w:rsidRDefault="00ED7731" w:rsidP="00E5493A">
            <w:pPr>
              <w:rPr>
                <w:rFonts w:cstheme="minorHAnsi"/>
                <w:sz w:val="24"/>
                <w:szCs w:val="24"/>
              </w:rPr>
            </w:pPr>
            <w:r w:rsidRPr="005D63F8">
              <w:rPr>
                <w:rFonts w:cstheme="minorHAnsi"/>
                <w:sz w:val="24"/>
                <w:szCs w:val="24"/>
              </w:rPr>
              <w:t>École :</w:t>
            </w:r>
          </w:p>
        </w:tc>
      </w:tr>
    </w:tbl>
    <w:p w14:paraId="5B682D01" w14:textId="77777777" w:rsidR="00CA5536" w:rsidRPr="00531F99" w:rsidRDefault="00CA5536" w:rsidP="00CA5536">
      <w:pPr>
        <w:rPr>
          <w:b/>
          <w:bCs/>
          <w:i/>
          <w:sz w:val="26"/>
          <w:szCs w:val="26"/>
        </w:rPr>
      </w:pPr>
    </w:p>
    <w:p w14:paraId="46935FCC" w14:textId="77777777" w:rsidR="001A4808" w:rsidRDefault="001A4808" w:rsidP="00B63ACF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Ce portrait peut être rempli par tous les partenaires invités à une rencontre de </w:t>
      </w:r>
      <w:r w:rsidR="000A2E1F">
        <w:rPr>
          <w:rStyle w:val="markedcontent"/>
          <w:rFonts w:cstheme="minorHAnsi"/>
          <w:sz w:val="24"/>
          <w:szCs w:val="24"/>
        </w:rPr>
        <w:t>PSII</w:t>
      </w:r>
      <w:r w:rsidR="00DD52B1">
        <w:rPr>
          <w:rStyle w:val="markedcontent"/>
          <w:rFonts w:cstheme="minorHAnsi"/>
          <w:sz w:val="24"/>
          <w:szCs w:val="24"/>
        </w:rPr>
        <w:t>:</w:t>
      </w:r>
    </w:p>
    <w:p w14:paraId="1ECEE62F" w14:textId="07EBF251" w:rsidR="00DD52B1" w:rsidRPr="005C6B86" w:rsidRDefault="001A4808" w:rsidP="759DEE44">
      <w:pPr>
        <w:pStyle w:val="Paragraphedeliste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759DEE44">
        <w:rPr>
          <w:rStyle w:val="markedcontent"/>
          <w:sz w:val="24"/>
          <w:szCs w:val="24"/>
          <w:u w:val="single"/>
        </w:rPr>
        <w:t>S’il s’agit de l’intervenant</w:t>
      </w:r>
      <w:r w:rsidR="00533BA3" w:rsidRPr="759DEE44">
        <w:rPr>
          <w:rStyle w:val="markedcontent"/>
          <w:sz w:val="24"/>
          <w:szCs w:val="24"/>
          <w:u w:val="single"/>
        </w:rPr>
        <w:t>-</w:t>
      </w:r>
      <w:r w:rsidRPr="759DEE44">
        <w:rPr>
          <w:rStyle w:val="markedcontent"/>
          <w:sz w:val="24"/>
          <w:szCs w:val="24"/>
          <w:u w:val="single"/>
        </w:rPr>
        <w:t>pivot</w:t>
      </w:r>
      <w:r w:rsidRPr="759DEE44">
        <w:rPr>
          <w:rStyle w:val="markedcontent"/>
          <w:sz w:val="24"/>
          <w:szCs w:val="24"/>
        </w:rPr>
        <w:t xml:space="preserve"> qui anime la rencontre préparatoire avec le jeune et </w:t>
      </w:r>
      <w:r w:rsidR="00DD52B1" w:rsidRPr="759DEE44">
        <w:rPr>
          <w:rStyle w:val="markedcontent"/>
          <w:sz w:val="24"/>
          <w:szCs w:val="24"/>
        </w:rPr>
        <w:t>ses</w:t>
      </w:r>
      <w:r w:rsidRPr="759DEE44">
        <w:rPr>
          <w:rStyle w:val="markedcontent"/>
          <w:sz w:val="24"/>
          <w:szCs w:val="24"/>
        </w:rPr>
        <w:t xml:space="preserve"> parent</w:t>
      </w:r>
      <w:r w:rsidR="00DD52B1" w:rsidRPr="759DEE44">
        <w:rPr>
          <w:rStyle w:val="markedcontent"/>
          <w:sz w:val="24"/>
          <w:szCs w:val="24"/>
        </w:rPr>
        <w:t>s</w:t>
      </w:r>
      <w:r w:rsidRPr="759DEE44">
        <w:rPr>
          <w:rStyle w:val="markedcontent"/>
          <w:sz w:val="24"/>
          <w:szCs w:val="24"/>
        </w:rPr>
        <w:t>, la question 1 est abordé</w:t>
      </w:r>
      <w:r w:rsidR="00DD52B1" w:rsidRPr="759DEE44">
        <w:rPr>
          <w:rStyle w:val="markedcontent"/>
          <w:sz w:val="24"/>
          <w:szCs w:val="24"/>
        </w:rPr>
        <w:t>e</w:t>
      </w:r>
      <w:r w:rsidRPr="759DEE44">
        <w:rPr>
          <w:rStyle w:val="markedcontent"/>
          <w:sz w:val="24"/>
          <w:szCs w:val="24"/>
        </w:rPr>
        <w:t xml:space="preserve"> à l’aide d’un outil préparé spécifiquement pour </w:t>
      </w:r>
      <w:r w:rsidR="00DD52B1" w:rsidRPr="759DEE44">
        <w:rPr>
          <w:rStyle w:val="markedcontent"/>
          <w:sz w:val="24"/>
          <w:szCs w:val="24"/>
        </w:rPr>
        <w:t>eux</w:t>
      </w:r>
      <w:r w:rsidR="00FE0755" w:rsidRPr="759DEE44">
        <w:rPr>
          <w:rStyle w:val="markedcontent"/>
          <w:sz w:val="24"/>
          <w:szCs w:val="24"/>
        </w:rPr>
        <w:t xml:space="preserve"> (</w:t>
      </w:r>
      <w:r w:rsidR="00FE0755" w:rsidRPr="759DEE44">
        <w:rPr>
          <w:rStyle w:val="markedcontent"/>
          <w:i/>
          <w:iCs/>
          <w:sz w:val="24"/>
          <w:szCs w:val="24"/>
        </w:rPr>
        <w:t>Portrait, version jeune et parents</w:t>
      </w:r>
      <w:r w:rsidR="00FE0755" w:rsidRPr="759DEE44">
        <w:rPr>
          <w:rStyle w:val="markedcontent"/>
          <w:sz w:val="24"/>
          <w:szCs w:val="24"/>
        </w:rPr>
        <w:t>)</w:t>
      </w:r>
      <w:r w:rsidRPr="759DEE44">
        <w:rPr>
          <w:rStyle w:val="markedcontent"/>
          <w:sz w:val="24"/>
          <w:szCs w:val="24"/>
        </w:rPr>
        <w:t xml:space="preserve">. </w:t>
      </w:r>
      <w:r w:rsidR="00DD52B1" w:rsidRPr="759DEE44">
        <w:rPr>
          <w:rStyle w:val="markedcontent"/>
          <w:sz w:val="24"/>
          <w:szCs w:val="24"/>
        </w:rPr>
        <w:t xml:space="preserve">Les opinions ou idées émises lors de </w:t>
      </w:r>
      <w:r w:rsidR="00156F2A" w:rsidRPr="759DEE44">
        <w:rPr>
          <w:rStyle w:val="markedcontent"/>
          <w:sz w:val="24"/>
          <w:szCs w:val="24"/>
        </w:rPr>
        <w:t>cette</w:t>
      </w:r>
      <w:r w:rsidR="00DD52B1" w:rsidRPr="759DEE44">
        <w:rPr>
          <w:rStyle w:val="markedcontent"/>
          <w:sz w:val="24"/>
          <w:szCs w:val="24"/>
        </w:rPr>
        <w:t xml:space="preserve"> rencontre sont </w:t>
      </w:r>
      <w:r w:rsidR="005C6B86" w:rsidRPr="759DEE44">
        <w:rPr>
          <w:rStyle w:val="markedcontent"/>
          <w:sz w:val="24"/>
          <w:szCs w:val="24"/>
        </w:rPr>
        <w:t>notées à même cet outil par l’in</w:t>
      </w:r>
      <w:r w:rsidR="00DD52B1" w:rsidRPr="759DEE44">
        <w:rPr>
          <w:rStyle w:val="markedcontent"/>
          <w:sz w:val="24"/>
          <w:szCs w:val="24"/>
        </w:rPr>
        <w:t>tervenant</w:t>
      </w:r>
      <w:r w:rsidR="003D7A94" w:rsidRPr="759DEE44">
        <w:rPr>
          <w:rStyle w:val="markedcontent"/>
          <w:sz w:val="24"/>
          <w:szCs w:val="24"/>
        </w:rPr>
        <w:t>-</w:t>
      </w:r>
      <w:r w:rsidR="00DD52B1" w:rsidRPr="759DEE44">
        <w:rPr>
          <w:rStyle w:val="markedcontent"/>
          <w:sz w:val="24"/>
          <w:szCs w:val="24"/>
        </w:rPr>
        <w:t xml:space="preserve">pivot. </w:t>
      </w:r>
      <w:r w:rsidR="000A2E1F" w:rsidRPr="759DEE44">
        <w:rPr>
          <w:rStyle w:val="markedcontent"/>
          <w:sz w:val="24"/>
          <w:szCs w:val="24"/>
        </w:rPr>
        <w:t xml:space="preserve">Cependant, pour aborder la question 2, </w:t>
      </w:r>
      <w:r w:rsidR="00DD52B1" w:rsidRPr="759DEE44">
        <w:rPr>
          <w:rStyle w:val="markedcontent"/>
          <w:sz w:val="24"/>
          <w:szCs w:val="24"/>
        </w:rPr>
        <w:t>l’intervenant</w:t>
      </w:r>
      <w:r w:rsidR="00533BA3" w:rsidRPr="759DEE44">
        <w:rPr>
          <w:rStyle w:val="markedcontent"/>
          <w:sz w:val="24"/>
          <w:szCs w:val="24"/>
        </w:rPr>
        <w:t>-</w:t>
      </w:r>
      <w:r w:rsidR="00DD52B1" w:rsidRPr="759DEE44">
        <w:rPr>
          <w:rStyle w:val="markedcontent"/>
          <w:sz w:val="24"/>
          <w:szCs w:val="24"/>
        </w:rPr>
        <w:t>pivot</w:t>
      </w:r>
      <w:r w:rsidRPr="759DEE44">
        <w:rPr>
          <w:rStyle w:val="markedcontent"/>
          <w:sz w:val="24"/>
          <w:szCs w:val="24"/>
        </w:rPr>
        <w:t xml:space="preserve"> </w:t>
      </w:r>
      <w:r w:rsidR="000A2E1F" w:rsidRPr="759DEE44">
        <w:rPr>
          <w:rStyle w:val="markedcontent"/>
          <w:sz w:val="24"/>
          <w:szCs w:val="24"/>
        </w:rPr>
        <w:t>peut utiliser</w:t>
      </w:r>
      <w:r w:rsidRPr="759DEE44">
        <w:rPr>
          <w:rStyle w:val="markedcontent"/>
          <w:sz w:val="24"/>
          <w:szCs w:val="24"/>
        </w:rPr>
        <w:t xml:space="preserve"> le tableau associé à la question 2</w:t>
      </w:r>
      <w:r w:rsidR="00156F2A" w:rsidRPr="759DEE44">
        <w:rPr>
          <w:rStyle w:val="markedcontent"/>
          <w:sz w:val="24"/>
          <w:szCs w:val="24"/>
        </w:rPr>
        <w:t xml:space="preserve"> ci-dessous</w:t>
      </w:r>
      <w:r w:rsidR="00DD52B1" w:rsidRPr="759DEE44">
        <w:rPr>
          <w:rStyle w:val="markedcontent"/>
          <w:sz w:val="24"/>
          <w:szCs w:val="24"/>
        </w:rPr>
        <w:t>.</w:t>
      </w:r>
    </w:p>
    <w:p w14:paraId="02616116" w14:textId="77777777" w:rsidR="000A2E1F" w:rsidRPr="00397987" w:rsidRDefault="000A2E1F" w:rsidP="00B63ACF">
      <w:pPr>
        <w:rPr>
          <w:rStyle w:val="markedcontent"/>
          <w:rFonts w:cstheme="minorHAnsi"/>
          <w:sz w:val="12"/>
          <w:szCs w:val="12"/>
          <w:u w:val="single"/>
        </w:rPr>
      </w:pPr>
    </w:p>
    <w:p w14:paraId="6CD62B75" w14:textId="77777777" w:rsidR="008B60C4" w:rsidRPr="005C6B86" w:rsidRDefault="00DD52B1" w:rsidP="759DEE44">
      <w:pPr>
        <w:pStyle w:val="Paragraphedeliste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759DEE44">
        <w:rPr>
          <w:rStyle w:val="markedcontent"/>
          <w:sz w:val="24"/>
          <w:szCs w:val="24"/>
          <w:u w:val="single"/>
        </w:rPr>
        <w:t>S’il s’agit d’un partenaire</w:t>
      </w:r>
      <w:r w:rsidR="001A4808" w:rsidRPr="759DEE44">
        <w:rPr>
          <w:rStyle w:val="markedcontent"/>
          <w:sz w:val="24"/>
          <w:szCs w:val="24"/>
          <w:u w:val="single"/>
        </w:rPr>
        <w:t xml:space="preserve"> </w:t>
      </w:r>
      <w:r w:rsidRPr="759DEE44">
        <w:rPr>
          <w:rStyle w:val="markedcontent"/>
          <w:sz w:val="24"/>
          <w:szCs w:val="24"/>
          <w:u w:val="single"/>
        </w:rPr>
        <w:t>invité à la rencontr</w:t>
      </w:r>
      <w:r w:rsidR="00FE0755" w:rsidRPr="759DEE44">
        <w:rPr>
          <w:rStyle w:val="markedcontent"/>
          <w:sz w:val="24"/>
          <w:szCs w:val="24"/>
          <w:u w:val="single"/>
        </w:rPr>
        <w:t>e PSII</w:t>
      </w:r>
      <w:r w:rsidR="00FE0755" w:rsidRPr="759DEE44">
        <w:rPr>
          <w:rStyle w:val="markedcontent"/>
          <w:sz w:val="24"/>
          <w:szCs w:val="24"/>
        </w:rPr>
        <w:t>, il répond au mieux de son expertise et de sa</w:t>
      </w:r>
      <w:r w:rsidRPr="759DEE44">
        <w:rPr>
          <w:rStyle w:val="markedcontent"/>
          <w:sz w:val="24"/>
          <w:szCs w:val="24"/>
        </w:rPr>
        <w:t xml:space="preserve"> connaissance</w:t>
      </w:r>
      <w:r w:rsidR="00FE0755" w:rsidRPr="759DEE44">
        <w:rPr>
          <w:rStyle w:val="markedcontent"/>
          <w:sz w:val="24"/>
          <w:szCs w:val="24"/>
        </w:rPr>
        <w:t xml:space="preserve"> du jeune, de ses parents</w:t>
      </w:r>
      <w:r w:rsidR="00A15100" w:rsidRPr="759DEE44">
        <w:rPr>
          <w:rStyle w:val="markedcontent"/>
          <w:sz w:val="24"/>
          <w:szCs w:val="24"/>
        </w:rPr>
        <w:t>/famille</w:t>
      </w:r>
      <w:r w:rsidR="00FE0755" w:rsidRPr="759DEE44">
        <w:rPr>
          <w:rStyle w:val="markedcontent"/>
          <w:sz w:val="24"/>
          <w:szCs w:val="24"/>
        </w:rPr>
        <w:t xml:space="preserve"> et de son milieu. Idéalement, il le fait en partageant son opinion avec d’autres professionnels </w:t>
      </w:r>
      <w:r w:rsidR="00533BA3" w:rsidRPr="759DEE44">
        <w:rPr>
          <w:rStyle w:val="markedcontent"/>
          <w:sz w:val="24"/>
          <w:szCs w:val="24"/>
        </w:rPr>
        <w:t xml:space="preserve">de son organisation </w:t>
      </w:r>
      <w:r w:rsidR="00FE0755" w:rsidRPr="759DEE44">
        <w:rPr>
          <w:rStyle w:val="markedcontent"/>
          <w:sz w:val="24"/>
          <w:szCs w:val="24"/>
        </w:rPr>
        <w:t>qui interviennent auprès du jeune.</w:t>
      </w:r>
    </w:p>
    <w:p w14:paraId="6F4E169F" w14:textId="77777777" w:rsidR="000A2E1F" w:rsidRPr="00531F99" w:rsidRDefault="000A2E1F" w:rsidP="00FE0755">
      <w:pPr>
        <w:rPr>
          <w:rStyle w:val="markedcontent"/>
          <w:rFonts w:cstheme="minorHAnsi"/>
          <w:sz w:val="26"/>
          <w:szCs w:val="26"/>
        </w:rPr>
      </w:pPr>
    </w:p>
    <w:p w14:paraId="0423E24E" w14:textId="77777777" w:rsidR="00422E8B" w:rsidRDefault="00B63ACF" w:rsidP="759DEE44">
      <w:pPr>
        <w:jc w:val="both"/>
        <w:rPr>
          <w:rStyle w:val="markedcontent"/>
          <w:sz w:val="25"/>
          <w:szCs w:val="25"/>
        </w:rPr>
      </w:pPr>
      <w:r w:rsidRPr="759DEE44">
        <w:rPr>
          <w:rStyle w:val="markedcontent"/>
          <w:sz w:val="25"/>
          <w:szCs w:val="25"/>
        </w:rPr>
        <w:t>Pour réaliser ce portrait</w:t>
      </w:r>
      <w:r w:rsidR="008B60C4" w:rsidRPr="759DEE44">
        <w:rPr>
          <w:rStyle w:val="markedcontent"/>
          <w:sz w:val="25"/>
          <w:szCs w:val="25"/>
        </w:rPr>
        <w:t>,</w:t>
      </w:r>
      <w:r w:rsidR="003D7A94" w:rsidRPr="759DEE44">
        <w:rPr>
          <w:rStyle w:val="markedcontent"/>
          <w:sz w:val="25"/>
          <w:szCs w:val="25"/>
        </w:rPr>
        <w:t xml:space="preserve"> </w:t>
      </w:r>
      <w:r w:rsidRPr="759DEE44">
        <w:rPr>
          <w:rStyle w:val="markedcontent"/>
          <w:sz w:val="25"/>
          <w:szCs w:val="25"/>
        </w:rPr>
        <w:t xml:space="preserve">nous mettons à votre disposition </w:t>
      </w:r>
      <w:r w:rsidRPr="759DEE44">
        <w:rPr>
          <w:rStyle w:val="markedcontent"/>
          <w:sz w:val="25"/>
          <w:szCs w:val="25"/>
          <w:u w:val="single"/>
        </w:rPr>
        <w:t>sept grands domaines de développement</w:t>
      </w:r>
      <w:r w:rsidR="00E07A15" w:rsidRPr="759DEE44">
        <w:rPr>
          <w:rStyle w:val="markedcontent"/>
          <w:sz w:val="25"/>
          <w:szCs w:val="25"/>
        </w:rPr>
        <w:t xml:space="preserve"> </w:t>
      </w:r>
      <w:r w:rsidR="00DE7770" w:rsidRPr="759DEE44">
        <w:rPr>
          <w:rStyle w:val="markedcontent"/>
          <w:sz w:val="25"/>
          <w:szCs w:val="25"/>
        </w:rPr>
        <w:t xml:space="preserve">pour le jeune </w:t>
      </w:r>
      <w:r w:rsidR="00E07A15" w:rsidRPr="759DEE44">
        <w:rPr>
          <w:rStyle w:val="markedcontent"/>
          <w:sz w:val="25"/>
          <w:szCs w:val="25"/>
        </w:rPr>
        <w:t>(voir annexe 1)</w:t>
      </w:r>
      <w:r w:rsidR="00A15100" w:rsidRPr="759DEE44">
        <w:rPr>
          <w:rStyle w:val="markedcontent"/>
          <w:sz w:val="25"/>
          <w:szCs w:val="25"/>
        </w:rPr>
        <w:t xml:space="preserve">. </w:t>
      </w:r>
      <w:r w:rsidRPr="759DEE44">
        <w:rPr>
          <w:rStyle w:val="markedcontent"/>
          <w:sz w:val="25"/>
          <w:szCs w:val="25"/>
        </w:rPr>
        <w:t xml:space="preserve">Pour chacun, </w:t>
      </w:r>
      <w:r w:rsidRPr="759DEE44">
        <w:rPr>
          <w:rStyle w:val="markedcontent"/>
          <w:sz w:val="25"/>
          <w:szCs w:val="25"/>
          <w:u w:val="single"/>
        </w:rPr>
        <w:t>quelques repères sont fournis</w:t>
      </w:r>
      <w:r w:rsidRPr="759DEE44">
        <w:rPr>
          <w:rStyle w:val="markedcontent"/>
          <w:sz w:val="25"/>
          <w:szCs w:val="25"/>
        </w:rPr>
        <w:t xml:space="preserve">. </w:t>
      </w:r>
      <w:r w:rsidR="008B60C4" w:rsidRPr="759DEE44">
        <w:rPr>
          <w:rStyle w:val="markedcontent"/>
          <w:sz w:val="25"/>
          <w:szCs w:val="25"/>
        </w:rPr>
        <w:t>Là</w:t>
      </w:r>
      <w:r w:rsidRPr="759DEE44">
        <w:rPr>
          <w:rStyle w:val="markedcontent"/>
          <w:sz w:val="25"/>
          <w:szCs w:val="25"/>
        </w:rPr>
        <w:t xml:space="preserve"> où il n’y a pas de difficultés particulières, vous n’avez </w:t>
      </w:r>
      <w:r w:rsidR="008B60C4" w:rsidRPr="759DEE44">
        <w:rPr>
          <w:rStyle w:val="markedcontent"/>
          <w:sz w:val="25"/>
          <w:szCs w:val="25"/>
        </w:rPr>
        <w:t>pas à vous y attarder</w:t>
      </w:r>
      <w:r w:rsidRPr="759DEE44">
        <w:rPr>
          <w:rStyle w:val="markedcontent"/>
          <w:sz w:val="25"/>
          <w:szCs w:val="25"/>
        </w:rPr>
        <w:t>.</w:t>
      </w:r>
    </w:p>
    <w:p w14:paraId="21C6D0EB" w14:textId="0DD17A5F" w:rsidR="00FE0755" w:rsidRPr="00422E8B" w:rsidRDefault="00A15100" w:rsidP="00FE0755">
      <w:pPr>
        <w:rPr>
          <w:rStyle w:val="markedcontent"/>
          <w:rFonts w:cstheme="minorHAnsi"/>
          <w:b/>
          <w:sz w:val="25"/>
          <w:szCs w:val="25"/>
        </w:rPr>
      </w:pPr>
      <w:r w:rsidRPr="00422E8B">
        <w:rPr>
          <w:rStyle w:val="markedcontent"/>
          <w:rFonts w:cstheme="minorHAnsi"/>
          <w:sz w:val="25"/>
          <w:szCs w:val="25"/>
        </w:rPr>
        <w:t>Sont également inclus quelques repères pour les parents/famille et l</w:t>
      </w:r>
      <w:r w:rsidR="00422E8B" w:rsidRPr="00422E8B">
        <w:rPr>
          <w:rStyle w:val="markedcontent"/>
          <w:rFonts w:cstheme="minorHAnsi"/>
          <w:sz w:val="25"/>
          <w:szCs w:val="25"/>
        </w:rPr>
        <w:t>e milieu environnant</w:t>
      </w:r>
      <w:r w:rsidRPr="00422E8B">
        <w:rPr>
          <w:rStyle w:val="markedcontent"/>
          <w:rFonts w:cstheme="minorHAnsi"/>
          <w:sz w:val="25"/>
          <w:szCs w:val="25"/>
        </w:rPr>
        <w:t>.</w:t>
      </w:r>
    </w:p>
    <w:p w14:paraId="63498449" w14:textId="77777777" w:rsidR="000A2E1F" w:rsidRPr="00531F99" w:rsidRDefault="000A2E1F" w:rsidP="00E160B6">
      <w:pPr>
        <w:rPr>
          <w:rStyle w:val="markedcontent"/>
          <w:rFonts w:cstheme="minorHAnsi"/>
          <w:b/>
          <w:sz w:val="26"/>
          <w:szCs w:val="26"/>
        </w:rPr>
      </w:pPr>
    </w:p>
    <w:p w14:paraId="1664D836" w14:textId="77777777" w:rsidR="00E160B6" w:rsidRPr="00736C35" w:rsidRDefault="00ED7731" w:rsidP="00E160B6">
      <w:pPr>
        <w:rPr>
          <w:rStyle w:val="markedcontent"/>
          <w:rFonts w:cstheme="minorHAnsi"/>
          <w:b/>
          <w:sz w:val="26"/>
          <w:szCs w:val="26"/>
        </w:rPr>
      </w:pPr>
      <w:r w:rsidRPr="00736C35">
        <w:rPr>
          <w:rStyle w:val="markedcontent"/>
          <w:rFonts w:cstheme="minorHAnsi"/>
          <w:b/>
          <w:sz w:val="26"/>
          <w:szCs w:val="26"/>
        </w:rPr>
        <w:t xml:space="preserve">1. </w:t>
      </w:r>
      <w:r w:rsidR="00855720" w:rsidRPr="00736C35">
        <w:rPr>
          <w:rStyle w:val="markedcontent"/>
          <w:rFonts w:cstheme="minorHAnsi"/>
          <w:b/>
          <w:sz w:val="26"/>
          <w:szCs w:val="26"/>
        </w:rPr>
        <w:t xml:space="preserve">IDENTIFICATIONS DES </w:t>
      </w:r>
      <w:r w:rsidR="00855720" w:rsidRPr="00736C35">
        <w:rPr>
          <w:rStyle w:val="markedcontent"/>
          <w:rFonts w:cstheme="minorHAnsi"/>
          <w:b/>
          <w:sz w:val="26"/>
          <w:szCs w:val="26"/>
          <w:u w:val="single"/>
        </w:rPr>
        <w:t xml:space="preserve">FORCES ET CAPACITÉS </w:t>
      </w:r>
      <w:r w:rsidRPr="00736C35">
        <w:rPr>
          <w:rStyle w:val="markedcontent"/>
          <w:rFonts w:cstheme="minorHAnsi"/>
          <w:b/>
          <w:sz w:val="26"/>
          <w:szCs w:val="26"/>
        </w:rPr>
        <w:t>du JEUNE, de ses PARENTS et du MILIEU</w:t>
      </w:r>
    </w:p>
    <w:p w14:paraId="35C7547A" w14:textId="77777777" w:rsidR="00A85ED8" w:rsidRPr="00736C35" w:rsidRDefault="00A85ED8" w:rsidP="00E160B6">
      <w:pPr>
        <w:rPr>
          <w:rStyle w:val="markedcontent"/>
          <w:rFonts w:cstheme="minorHAnsi"/>
          <w:b/>
          <w:sz w:val="12"/>
          <w:szCs w:val="12"/>
        </w:rPr>
      </w:pPr>
    </w:p>
    <w:p w14:paraId="3B00A363" w14:textId="3B974014" w:rsidR="00E160B6" w:rsidRDefault="00E160B6" w:rsidP="00E160B6">
      <w:pPr>
        <w:rPr>
          <w:sz w:val="24"/>
          <w:szCs w:val="24"/>
        </w:rPr>
      </w:pPr>
      <w:r w:rsidRPr="009A6A10">
        <w:rPr>
          <w:rStyle w:val="markedcontent"/>
          <w:rFonts w:cstheme="minorHAnsi"/>
          <w:sz w:val="24"/>
          <w:szCs w:val="24"/>
        </w:rPr>
        <w:t>É</w:t>
      </w:r>
      <w:r w:rsidR="00ED7731" w:rsidRPr="009A6A10">
        <w:rPr>
          <w:sz w:val="24"/>
          <w:szCs w:val="24"/>
        </w:rPr>
        <w:t xml:space="preserve">léments positifs </w:t>
      </w:r>
      <w:r w:rsidR="00DC5999" w:rsidRPr="009A6A10">
        <w:rPr>
          <w:sz w:val="24"/>
          <w:szCs w:val="24"/>
        </w:rPr>
        <w:t xml:space="preserve">connus </w:t>
      </w:r>
      <w:r w:rsidR="003B0C18">
        <w:rPr>
          <w:sz w:val="24"/>
          <w:szCs w:val="24"/>
        </w:rPr>
        <w:t>et susceptibles d’aider</w:t>
      </w:r>
      <w:r w:rsidR="00276192" w:rsidRPr="009A6A10">
        <w:rPr>
          <w:sz w:val="24"/>
          <w:szCs w:val="24"/>
        </w:rPr>
        <w:t xml:space="preserve"> à l’atteinte de la situation désirée</w:t>
      </w:r>
      <w:r w:rsidRPr="009A6A10">
        <w:rPr>
          <w:sz w:val="24"/>
          <w:szCs w:val="24"/>
        </w:rPr>
        <w:t>.</w:t>
      </w:r>
    </w:p>
    <w:p w14:paraId="7C15C8FB" w14:textId="77777777" w:rsidR="00FB4169" w:rsidRPr="00FB4169" w:rsidRDefault="00FB4169" w:rsidP="00E160B6">
      <w:pPr>
        <w:rPr>
          <w:sz w:val="8"/>
          <w:szCs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3"/>
        <w:gridCol w:w="3627"/>
        <w:gridCol w:w="3586"/>
      </w:tblGrid>
      <w:tr w:rsidR="00156F2A" w14:paraId="5915194B" w14:textId="77777777" w:rsidTr="00260E6D">
        <w:tc>
          <w:tcPr>
            <w:tcW w:w="1646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2288E95B" w14:textId="418DB7EE" w:rsidR="00477E35" w:rsidRDefault="001F0FE5" w:rsidP="00477E35">
            <w:pPr>
              <w:jc w:val="center"/>
              <w:rPr>
                <w:rStyle w:val="markedcontent"/>
                <w:rFonts w:cstheme="minorHAnsi"/>
                <w:b/>
                <w:sz w:val="24"/>
                <w:szCs w:val="24"/>
              </w:rPr>
            </w:pP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Forces/capacités </w:t>
            </w:r>
            <w:r w:rsidR="00DC5999"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du </w:t>
            </w:r>
            <w:r w:rsidR="00531F99">
              <w:rPr>
                <w:rStyle w:val="markedcontent"/>
                <w:rFonts w:cstheme="minorHAnsi"/>
                <w:bCs/>
                <w:sz w:val="24"/>
                <w:szCs w:val="24"/>
              </w:rPr>
              <w:br/>
            </w:r>
            <w:r w:rsidR="00477E35" w:rsidRPr="00477E35">
              <w:rPr>
                <w:rStyle w:val="markedcontent"/>
                <w:rFonts w:cstheme="minorHAnsi"/>
                <w:b/>
                <w:sz w:val="24"/>
                <w:szCs w:val="24"/>
              </w:rPr>
              <w:t>jeune</w:t>
            </w:r>
          </w:p>
          <w:p w14:paraId="796CFA1C" w14:textId="77777777" w:rsidR="00ED7731" w:rsidRPr="00477E35" w:rsidRDefault="001F0FE5" w:rsidP="00477E35">
            <w:pPr>
              <w:jc w:val="center"/>
              <w:rPr>
                <w:rStyle w:val="markedcontent"/>
                <w:rFonts w:cstheme="minorHAnsi"/>
                <w:bCs/>
                <w:sz w:val="24"/>
                <w:szCs w:val="24"/>
              </w:rPr>
            </w:pPr>
            <w:proofErr w:type="gramStart"/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>en</w:t>
            </w:r>
            <w:proofErr w:type="gramEnd"/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 réponse à ses besoins</w:t>
            </w:r>
          </w:p>
        </w:tc>
        <w:tc>
          <w:tcPr>
            <w:tcW w:w="1687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64C3EAE6" w14:textId="6BCF1C9B" w:rsidR="008B60C4" w:rsidRPr="00477E35" w:rsidRDefault="001F0FE5" w:rsidP="00477E35">
            <w:pPr>
              <w:jc w:val="center"/>
              <w:rPr>
                <w:rStyle w:val="markedcontent"/>
                <w:rFonts w:cstheme="minorHAnsi"/>
                <w:bCs/>
                <w:sz w:val="24"/>
                <w:szCs w:val="24"/>
              </w:rPr>
            </w:pP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>Forces/</w:t>
            </w:r>
            <w:r w:rsidR="00DC5999"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capacités </w:t>
            </w: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des </w:t>
            </w:r>
            <w:r w:rsidR="00477E35" w:rsidRPr="00533BA3">
              <w:rPr>
                <w:rStyle w:val="markedcontent"/>
                <w:rFonts w:cstheme="minorHAnsi"/>
                <w:b/>
                <w:sz w:val="24"/>
                <w:szCs w:val="24"/>
              </w:rPr>
              <w:t>p</w:t>
            </w:r>
            <w:r w:rsidRPr="00477E35">
              <w:rPr>
                <w:rStyle w:val="markedcontent"/>
                <w:rFonts w:cstheme="minorHAnsi"/>
                <w:b/>
                <w:sz w:val="24"/>
                <w:szCs w:val="24"/>
              </w:rPr>
              <w:t>arents</w:t>
            </w:r>
            <w:r w:rsidR="00226E20">
              <w:rPr>
                <w:rStyle w:val="markedcontent"/>
                <w:rFonts w:cstheme="minorHAnsi"/>
                <w:b/>
                <w:sz w:val="24"/>
                <w:szCs w:val="24"/>
              </w:rPr>
              <w:t>/</w:t>
            </w:r>
            <w:r w:rsidR="00422E8B">
              <w:rPr>
                <w:rStyle w:val="markedcontent"/>
                <w:rFonts w:cstheme="minorHAnsi"/>
                <w:b/>
                <w:sz w:val="24"/>
                <w:szCs w:val="24"/>
              </w:rPr>
              <w:t>f</w:t>
            </w:r>
            <w:r w:rsidR="00226E20">
              <w:rPr>
                <w:rStyle w:val="markedcontent"/>
                <w:rFonts w:cstheme="minorHAnsi"/>
                <w:b/>
                <w:sz w:val="24"/>
                <w:szCs w:val="24"/>
              </w:rPr>
              <w:t>amille</w:t>
            </w:r>
            <w:r w:rsidR="00477E35">
              <w:rPr>
                <w:rStyle w:val="markedcontent"/>
                <w:rFonts w:cstheme="minorHAnsi"/>
                <w:b/>
                <w:sz w:val="24"/>
                <w:szCs w:val="24"/>
              </w:rPr>
              <w:br/>
            </w:r>
            <w:r w:rsidR="00C76DDD"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>à répondre</w:t>
            </w: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 aux besoins du jeune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4B175498" w14:textId="74D5FE66" w:rsidR="008B60C4" w:rsidRPr="00477E35" w:rsidRDefault="001F0FE5" w:rsidP="00477E35">
            <w:pPr>
              <w:jc w:val="center"/>
              <w:rPr>
                <w:rStyle w:val="markedcontent"/>
                <w:rFonts w:cstheme="minorHAnsi"/>
                <w:bCs/>
                <w:sz w:val="24"/>
                <w:szCs w:val="24"/>
              </w:rPr>
            </w:pP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Forces/capacités du </w:t>
            </w:r>
            <w:r w:rsidR="00531F99">
              <w:rPr>
                <w:rStyle w:val="markedcontent"/>
                <w:rFonts w:cstheme="minorHAnsi"/>
                <w:bCs/>
                <w:sz w:val="24"/>
                <w:szCs w:val="24"/>
              </w:rPr>
              <w:br/>
            </w:r>
            <w:r w:rsidRPr="00477E35">
              <w:rPr>
                <w:rStyle w:val="markedcontent"/>
                <w:rFonts w:cstheme="minorHAnsi"/>
                <w:b/>
                <w:sz w:val="24"/>
                <w:szCs w:val="24"/>
              </w:rPr>
              <w:t>milieu</w:t>
            </w:r>
            <w:r w:rsidR="00226E20">
              <w:rPr>
                <w:rStyle w:val="markedcontent"/>
                <w:rFonts w:cstheme="minorHAnsi"/>
                <w:b/>
                <w:sz w:val="24"/>
                <w:szCs w:val="24"/>
              </w:rPr>
              <w:t xml:space="preserve"> environnant</w:t>
            </w:r>
            <w:r w:rsidR="00477E35">
              <w:rPr>
                <w:rStyle w:val="markedcontent"/>
                <w:rFonts w:cstheme="minorHAnsi"/>
                <w:bCs/>
                <w:sz w:val="24"/>
                <w:szCs w:val="24"/>
              </w:rPr>
              <w:br/>
            </w:r>
            <w:r w:rsidRPr="00477E35">
              <w:rPr>
                <w:rStyle w:val="markedcontent"/>
                <w:rFonts w:cstheme="minorHAnsi"/>
                <w:bCs/>
                <w:sz w:val="24"/>
                <w:szCs w:val="24"/>
              </w:rPr>
              <w:t>en réponse aux besoins du jeune</w:t>
            </w:r>
          </w:p>
        </w:tc>
      </w:tr>
      <w:tr w:rsidR="00156F2A" w14:paraId="5D3C8403" w14:textId="77777777" w:rsidTr="00156F2A">
        <w:tc>
          <w:tcPr>
            <w:tcW w:w="1646" w:type="pct"/>
            <w:tcBorders>
              <w:bottom w:val="nil"/>
              <w:right w:val="single" w:sz="4" w:space="0" w:color="auto"/>
            </w:tcBorders>
          </w:tcPr>
          <w:p w14:paraId="1978366E" w14:textId="77777777" w:rsidR="00ED7731" w:rsidRPr="00F01C26" w:rsidRDefault="00ED773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  <w:tc>
          <w:tcPr>
            <w:tcW w:w="168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CCC7D1" w14:textId="77777777" w:rsidR="00ED7731" w:rsidRPr="001F0FE5" w:rsidRDefault="00ED7731" w:rsidP="001F0FE5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521A7D0F" w14:textId="77777777" w:rsidR="00ED7731" w:rsidRPr="001F0FE5" w:rsidRDefault="00ED773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156F2A" w14:paraId="27E72507" w14:textId="77777777" w:rsidTr="00156F2A">
        <w:tc>
          <w:tcPr>
            <w:tcW w:w="1646" w:type="pct"/>
            <w:tcBorders>
              <w:top w:val="nil"/>
              <w:bottom w:val="nil"/>
              <w:right w:val="single" w:sz="4" w:space="0" w:color="auto"/>
            </w:tcBorders>
          </w:tcPr>
          <w:p w14:paraId="75A13F94" w14:textId="77777777" w:rsidR="00ED7731" w:rsidRDefault="00ED7731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4610FE76" w14:textId="77777777" w:rsidR="003D2902" w:rsidRDefault="003D2902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4AEF2B87" w14:textId="77777777" w:rsidR="00531F99" w:rsidRDefault="00531F99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5CE67FE8" w14:textId="77777777" w:rsidR="00531F99" w:rsidRDefault="00531F99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6F6B3BEF" w14:textId="77777777" w:rsidR="00531F99" w:rsidRDefault="00531F99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628AE127" w14:textId="77777777" w:rsidR="00531F99" w:rsidRDefault="00531F99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7EDB60D7" w14:textId="77777777" w:rsidR="00531F99" w:rsidRDefault="00531F99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  <w:p w14:paraId="14FECBB6" w14:textId="77777777" w:rsidR="00BB725F" w:rsidRDefault="00BB725F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9CC9A" w14:textId="77777777" w:rsidR="00ED7731" w:rsidRDefault="00ED7731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</w:tcBorders>
          </w:tcPr>
          <w:p w14:paraId="778AEE5C" w14:textId="77777777" w:rsidR="00ED7731" w:rsidRDefault="00ED7731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</w:tr>
      <w:tr w:rsidR="00156F2A" w14:paraId="51ADF854" w14:textId="77777777" w:rsidTr="00156F2A">
        <w:tc>
          <w:tcPr>
            <w:tcW w:w="164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843CB5" w14:textId="77777777" w:rsidR="00DB58CA" w:rsidRDefault="00DB58CA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19CA51" w14:textId="77777777" w:rsidR="00ED7731" w:rsidRDefault="00ED7731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257341BF" w14:textId="77777777" w:rsidR="00ED7731" w:rsidRDefault="00ED7731">
            <w:pPr>
              <w:rPr>
                <w:rStyle w:val="markedcontent"/>
                <w:rFonts w:cstheme="minorHAnsi"/>
                <w:b/>
                <w:sz w:val="24"/>
                <w:szCs w:val="24"/>
              </w:rPr>
            </w:pPr>
          </w:p>
        </w:tc>
      </w:tr>
      <w:tr w:rsidR="003D2902" w:rsidRPr="001202ED" w14:paraId="55CDF9D4" w14:textId="77777777" w:rsidTr="00ED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14:paraId="1A1C9459" w14:textId="77777777" w:rsidR="003D2902" w:rsidRDefault="003D2902" w:rsidP="00E160B6">
            <w:pPr>
              <w:rPr>
                <w:b/>
                <w:sz w:val="24"/>
                <w:szCs w:val="24"/>
              </w:rPr>
            </w:pPr>
          </w:p>
          <w:p w14:paraId="5573C80A" w14:textId="16F32D70" w:rsidR="003D2902" w:rsidRPr="00ED7731" w:rsidRDefault="003D2902" w:rsidP="001A4808">
            <w:pPr>
              <w:rPr>
                <w:b/>
                <w:color w:val="FF0000"/>
                <w:sz w:val="24"/>
                <w:szCs w:val="24"/>
              </w:rPr>
            </w:pPr>
            <w:r w:rsidRPr="00ED7731">
              <w:rPr>
                <w:b/>
                <w:sz w:val="24"/>
                <w:szCs w:val="24"/>
              </w:rPr>
              <w:t xml:space="preserve">Attentes du jeune et de ses </w:t>
            </w:r>
            <w:r w:rsidR="00750EAE">
              <w:rPr>
                <w:b/>
                <w:sz w:val="24"/>
                <w:szCs w:val="24"/>
              </w:rPr>
              <w:t xml:space="preserve">parents ou </w:t>
            </w:r>
            <w:r w:rsidRPr="00ED7731">
              <w:rPr>
                <w:b/>
                <w:sz w:val="24"/>
                <w:szCs w:val="24"/>
              </w:rPr>
              <w:t xml:space="preserve">proches (ex. </w:t>
            </w:r>
            <w:r>
              <w:rPr>
                <w:b/>
                <w:sz w:val="24"/>
                <w:szCs w:val="24"/>
              </w:rPr>
              <w:t>changements souhaités ou</w:t>
            </w:r>
            <w:r w:rsidRPr="00ED7731">
              <w:rPr>
                <w:b/>
                <w:sz w:val="24"/>
                <w:szCs w:val="24"/>
              </w:rPr>
              <w:t xml:space="preserve"> situation désirée)</w:t>
            </w:r>
            <w:r w:rsidR="00156F2A">
              <w:rPr>
                <w:b/>
                <w:sz w:val="24"/>
                <w:szCs w:val="24"/>
              </w:rPr>
              <w:br/>
            </w:r>
            <w:r w:rsidR="00156F2A" w:rsidRPr="00156F2A">
              <w:rPr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31F99">
              <w:rPr>
                <w:bCs/>
                <w:sz w:val="24"/>
                <w:szCs w:val="24"/>
              </w:rPr>
              <w:t>_____________________________________________________________________</w:t>
            </w:r>
            <w:r w:rsidR="00F9192D">
              <w:rPr>
                <w:bCs/>
                <w:sz w:val="24"/>
                <w:szCs w:val="24"/>
              </w:rPr>
              <w:t>____________________</w:t>
            </w:r>
            <w:r w:rsidR="00531F99">
              <w:rPr>
                <w:bCs/>
                <w:sz w:val="24"/>
                <w:szCs w:val="24"/>
              </w:rPr>
              <w:t>______</w:t>
            </w:r>
            <w:r w:rsidR="00156F2A" w:rsidRPr="00156F2A">
              <w:rPr>
                <w:bCs/>
                <w:sz w:val="24"/>
                <w:szCs w:val="24"/>
              </w:rPr>
              <w:t>__</w:t>
            </w:r>
          </w:p>
        </w:tc>
      </w:tr>
      <w:bookmarkEnd w:id="0"/>
    </w:tbl>
    <w:p w14:paraId="06ACD649" w14:textId="6EE1E41C" w:rsidR="00A15100" w:rsidRDefault="00A15100"/>
    <w:p w14:paraId="695C2DF5" w14:textId="6ACC3918" w:rsidR="005B19A3" w:rsidRPr="00FB4169" w:rsidRDefault="005B19A3">
      <w:pPr>
        <w:rPr>
          <w:sz w:val="8"/>
          <w:szCs w:val="8"/>
        </w:rPr>
      </w:pPr>
    </w:p>
    <w:p w14:paraId="4D1389D6" w14:textId="77777777" w:rsidR="00531F99" w:rsidRDefault="00531F99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ED7731" w:rsidRPr="001202ED" w14:paraId="76A78590" w14:textId="77777777" w:rsidTr="00E160B6">
        <w:tc>
          <w:tcPr>
            <w:tcW w:w="5000" w:type="pct"/>
          </w:tcPr>
          <w:p w14:paraId="5D6B4A27" w14:textId="77777777" w:rsidR="00F9192D" w:rsidRDefault="00F9192D" w:rsidP="007E224F">
            <w:pPr>
              <w:rPr>
                <w:rStyle w:val="markedcontent"/>
                <w:rFonts w:cstheme="minorHAnsi"/>
                <w:b/>
                <w:sz w:val="26"/>
                <w:szCs w:val="26"/>
              </w:rPr>
            </w:pPr>
          </w:p>
          <w:p w14:paraId="2FA561D9" w14:textId="3F91F4DB" w:rsidR="00ED7731" w:rsidRPr="00736C35" w:rsidRDefault="003D2902" w:rsidP="007E224F">
            <w:pPr>
              <w:rPr>
                <w:b/>
                <w:sz w:val="12"/>
                <w:szCs w:val="12"/>
              </w:rPr>
            </w:pPr>
            <w:r w:rsidRPr="00736C35">
              <w:rPr>
                <w:rStyle w:val="markedcontent"/>
                <w:rFonts w:cstheme="minorHAnsi"/>
                <w:b/>
                <w:sz w:val="26"/>
                <w:szCs w:val="26"/>
              </w:rPr>
              <w:t xml:space="preserve">2. </w:t>
            </w:r>
            <w:r w:rsidR="00855720" w:rsidRPr="00736C35">
              <w:rPr>
                <w:rStyle w:val="markedcontent"/>
                <w:rFonts w:cstheme="minorHAnsi"/>
                <w:b/>
                <w:sz w:val="26"/>
                <w:szCs w:val="26"/>
              </w:rPr>
              <w:t xml:space="preserve">IDENTIFICATION DES </w:t>
            </w:r>
            <w:r w:rsidR="00FE373A" w:rsidRPr="00FB4169">
              <w:rPr>
                <w:rStyle w:val="markedcontent"/>
                <w:rFonts w:cstheme="minorHAnsi"/>
                <w:b/>
                <w:sz w:val="26"/>
                <w:szCs w:val="26"/>
                <w:u w:val="single"/>
              </w:rPr>
              <w:t xml:space="preserve">DIFFICULTÉS ET </w:t>
            </w:r>
            <w:r w:rsidR="00855720" w:rsidRPr="00FB4169">
              <w:rPr>
                <w:rStyle w:val="markedcontent"/>
                <w:rFonts w:cstheme="minorHAnsi"/>
                <w:b/>
                <w:sz w:val="26"/>
                <w:szCs w:val="26"/>
                <w:u w:val="single"/>
              </w:rPr>
              <w:t>BESOINS</w:t>
            </w:r>
            <w:r w:rsidR="00855720" w:rsidRPr="00736C35">
              <w:rPr>
                <w:rStyle w:val="markedcontent"/>
                <w:rFonts w:cstheme="minorHAnsi"/>
                <w:b/>
                <w:sz w:val="26"/>
                <w:szCs w:val="26"/>
              </w:rPr>
              <w:t xml:space="preserve"> </w:t>
            </w:r>
            <w:r w:rsidR="00A85ED8" w:rsidRPr="00736C35">
              <w:rPr>
                <w:rStyle w:val="markedcontent"/>
                <w:rFonts w:cstheme="minorHAnsi"/>
                <w:b/>
                <w:sz w:val="26"/>
                <w:szCs w:val="26"/>
              </w:rPr>
              <w:br/>
            </w:r>
          </w:p>
        </w:tc>
      </w:tr>
    </w:tbl>
    <w:p w14:paraId="13BBED4F" w14:textId="77777777" w:rsidR="005C6B86" w:rsidRDefault="00017C55" w:rsidP="00551732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En vous inspirant des domaines et repères </w:t>
      </w:r>
      <w:r w:rsidR="007E224F">
        <w:rPr>
          <w:rStyle w:val="markedcontent"/>
          <w:rFonts w:cstheme="minorHAnsi"/>
          <w:sz w:val="24"/>
          <w:szCs w:val="24"/>
        </w:rPr>
        <w:t>nommés en annexe 1</w:t>
      </w:r>
      <w:r w:rsidR="00FD1CA1">
        <w:rPr>
          <w:rStyle w:val="markedcontent"/>
          <w:rFonts w:cstheme="minorHAnsi"/>
          <w:sz w:val="24"/>
          <w:szCs w:val="24"/>
        </w:rPr>
        <w:t>, compléter le tableau suivant.</w:t>
      </w:r>
    </w:p>
    <w:p w14:paraId="2B8BBD40" w14:textId="77777777" w:rsidR="00794075" w:rsidRPr="00794075" w:rsidRDefault="00794075" w:rsidP="00551732">
      <w:pPr>
        <w:rPr>
          <w:rStyle w:val="markedcontent"/>
          <w:rFonts w:cstheme="minorHAnsi"/>
          <w:sz w:val="16"/>
          <w:szCs w:val="16"/>
        </w:rPr>
      </w:pPr>
    </w:p>
    <w:p w14:paraId="2AE81A04" w14:textId="77777777" w:rsidR="005C6B86" w:rsidRPr="00794075" w:rsidRDefault="00477E35" w:rsidP="00794075">
      <w:pPr>
        <w:rPr>
          <w:rStyle w:val="markedcontent"/>
          <w:rFonts w:cstheme="minorHAnsi"/>
          <w:sz w:val="24"/>
          <w:szCs w:val="24"/>
        </w:rPr>
      </w:pPr>
      <w:r w:rsidRPr="00794075">
        <w:rPr>
          <w:rStyle w:val="markedcontent"/>
          <w:rFonts w:cstheme="minorHAnsi"/>
          <w:sz w:val="24"/>
          <w:szCs w:val="24"/>
        </w:rPr>
        <w:t>Si</w:t>
      </w:r>
      <w:r w:rsidR="007E224F" w:rsidRPr="00794075">
        <w:rPr>
          <w:rStyle w:val="markedcontent"/>
          <w:rFonts w:cstheme="minorHAnsi"/>
          <w:sz w:val="24"/>
          <w:szCs w:val="24"/>
        </w:rPr>
        <w:t xml:space="preserve"> vous êtes </w:t>
      </w:r>
      <w:r w:rsidR="007E224F" w:rsidRPr="00794075">
        <w:rPr>
          <w:rStyle w:val="markedcontent"/>
          <w:rFonts w:cstheme="minorHAnsi"/>
          <w:i/>
          <w:sz w:val="24"/>
          <w:szCs w:val="24"/>
        </w:rPr>
        <w:t>l’intervenant</w:t>
      </w:r>
      <w:r w:rsidRPr="00794075">
        <w:rPr>
          <w:rStyle w:val="markedcontent"/>
          <w:rFonts w:cstheme="minorHAnsi"/>
          <w:i/>
          <w:sz w:val="24"/>
          <w:szCs w:val="24"/>
        </w:rPr>
        <w:t>-</w:t>
      </w:r>
      <w:r w:rsidR="007E224F" w:rsidRPr="00794075">
        <w:rPr>
          <w:rStyle w:val="markedcontent"/>
          <w:rFonts w:cstheme="minorHAnsi"/>
          <w:i/>
          <w:sz w:val="24"/>
          <w:szCs w:val="24"/>
        </w:rPr>
        <w:t>pivot</w:t>
      </w:r>
      <w:r w:rsidR="007C2FE4" w:rsidRPr="00794075">
        <w:rPr>
          <w:rStyle w:val="markedcontent"/>
          <w:rFonts w:cstheme="minorHAnsi"/>
          <w:sz w:val="24"/>
          <w:szCs w:val="24"/>
        </w:rPr>
        <w:t xml:space="preserve">, </w:t>
      </w:r>
      <w:r w:rsidR="00FD1CA1">
        <w:rPr>
          <w:rStyle w:val="markedcontent"/>
          <w:rFonts w:cstheme="minorHAnsi"/>
          <w:sz w:val="24"/>
          <w:szCs w:val="24"/>
        </w:rPr>
        <w:t>il serait important d’</w:t>
      </w:r>
      <w:r w:rsidR="005C6B86" w:rsidRPr="00794075">
        <w:rPr>
          <w:rStyle w:val="markedcontent"/>
          <w:rFonts w:cstheme="minorHAnsi"/>
          <w:sz w:val="24"/>
          <w:szCs w:val="24"/>
        </w:rPr>
        <w:t>impliquer</w:t>
      </w:r>
      <w:r w:rsidR="000A2E1F" w:rsidRPr="00794075">
        <w:rPr>
          <w:rStyle w:val="markedcontent"/>
          <w:rFonts w:cstheme="minorHAnsi"/>
          <w:sz w:val="24"/>
          <w:szCs w:val="24"/>
        </w:rPr>
        <w:t xml:space="preserve"> les parents et le jeune</w:t>
      </w:r>
      <w:r w:rsidR="00017C55" w:rsidRPr="00794075">
        <w:rPr>
          <w:rStyle w:val="markedcontent"/>
          <w:rFonts w:cstheme="minorHAnsi"/>
          <w:sz w:val="24"/>
          <w:szCs w:val="24"/>
        </w:rPr>
        <w:t xml:space="preserve"> </w:t>
      </w:r>
      <w:r w:rsidR="005C6B86" w:rsidRPr="00794075">
        <w:rPr>
          <w:rStyle w:val="markedcontent"/>
          <w:rFonts w:cstheme="minorHAnsi"/>
          <w:sz w:val="24"/>
          <w:szCs w:val="24"/>
        </w:rPr>
        <w:t>dans l’identification des difficultés et besoins ainsi que dans un échange sur</w:t>
      </w:r>
      <w:r w:rsidR="007C2FE4" w:rsidRPr="00794075">
        <w:rPr>
          <w:rStyle w:val="markedcontent"/>
          <w:rFonts w:cstheme="minorHAnsi"/>
          <w:sz w:val="24"/>
          <w:szCs w:val="24"/>
        </w:rPr>
        <w:t xml:space="preserve"> d</w:t>
      </w:r>
      <w:r w:rsidR="00D50064" w:rsidRPr="00794075">
        <w:rPr>
          <w:rStyle w:val="markedcontent"/>
          <w:rFonts w:cstheme="minorHAnsi"/>
          <w:sz w:val="24"/>
          <w:szCs w:val="24"/>
        </w:rPr>
        <w:t>es solutions</w:t>
      </w:r>
      <w:r w:rsidR="007C2FE4" w:rsidRPr="00794075">
        <w:rPr>
          <w:rStyle w:val="markedcontent"/>
          <w:rFonts w:cstheme="minorHAnsi"/>
          <w:sz w:val="24"/>
          <w:szCs w:val="24"/>
        </w:rPr>
        <w:t xml:space="preserve"> </w:t>
      </w:r>
      <w:r w:rsidR="00850F01" w:rsidRPr="00794075">
        <w:rPr>
          <w:rStyle w:val="markedcontent"/>
          <w:rFonts w:cstheme="minorHAnsi"/>
          <w:sz w:val="24"/>
          <w:szCs w:val="24"/>
        </w:rPr>
        <w:t>potentielles (</w:t>
      </w:r>
      <w:r w:rsidR="00D50064" w:rsidRPr="00794075">
        <w:rPr>
          <w:rStyle w:val="markedcontent"/>
          <w:rFonts w:cstheme="minorHAnsi"/>
          <w:sz w:val="24"/>
          <w:szCs w:val="24"/>
        </w:rPr>
        <w:t>interventions, actions, services</w:t>
      </w:r>
      <w:r w:rsidR="0038613F" w:rsidRPr="00794075">
        <w:rPr>
          <w:rStyle w:val="markedcontent"/>
          <w:rFonts w:cstheme="minorHAnsi"/>
          <w:sz w:val="24"/>
          <w:szCs w:val="24"/>
        </w:rPr>
        <w:t>, ressources</w:t>
      </w:r>
      <w:r w:rsidR="00D50064" w:rsidRPr="00794075">
        <w:rPr>
          <w:rStyle w:val="markedcontent"/>
          <w:rFonts w:cstheme="minorHAnsi"/>
          <w:sz w:val="24"/>
          <w:szCs w:val="24"/>
        </w:rPr>
        <w:t>) qui pourraient être une réponse</w:t>
      </w:r>
      <w:r w:rsidR="00FD1CA1">
        <w:rPr>
          <w:rStyle w:val="markedcontent"/>
          <w:rFonts w:cstheme="minorHAnsi"/>
          <w:sz w:val="24"/>
          <w:szCs w:val="24"/>
        </w:rPr>
        <w:t xml:space="preserve"> </w:t>
      </w:r>
      <w:r w:rsidR="00D50064" w:rsidRPr="00794075">
        <w:rPr>
          <w:rStyle w:val="markedcontent"/>
          <w:rFonts w:cstheme="minorHAnsi"/>
          <w:sz w:val="24"/>
          <w:szCs w:val="24"/>
        </w:rPr>
        <w:t>à ce besoin</w:t>
      </w:r>
      <w:r w:rsidR="007C2FE4" w:rsidRPr="00794075">
        <w:rPr>
          <w:rStyle w:val="markedcontent"/>
          <w:rFonts w:cstheme="minorHAnsi"/>
          <w:sz w:val="24"/>
          <w:szCs w:val="24"/>
        </w:rPr>
        <w:t>.</w:t>
      </w:r>
    </w:p>
    <w:p w14:paraId="253AD629" w14:textId="77777777" w:rsidR="006800B4" w:rsidRPr="00A85ED8" w:rsidRDefault="006800B4" w:rsidP="00E160B6">
      <w:pPr>
        <w:rPr>
          <w:rStyle w:val="markedcontent"/>
          <w:rFonts w:cstheme="minorHAnsi"/>
          <w:sz w:val="12"/>
          <w:szCs w:val="12"/>
        </w:rPr>
      </w:pPr>
    </w:p>
    <w:tbl>
      <w:tblPr>
        <w:tblStyle w:val="Grilledutableau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3402"/>
      </w:tblGrid>
      <w:tr w:rsidR="00C76DDD" w:rsidRPr="00CF7FF0" w14:paraId="53A0BD64" w14:textId="77777777" w:rsidTr="00772487">
        <w:trPr>
          <w:trHeight w:val="714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D369A0A" w14:textId="137185D5" w:rsidR="00C76DDD" w:rsidRPr="00CF7FF0" w:rsidRDefault="00C76DDD" w:rsidP="00772487">
            <w:pPr>
              <w:jc w:val="center"/>
              <w:rPr>
                <w:rFonts w:cstheme="minorHAnsi"/>
                <w:b/>
              </w:rPr>
            </w:pPr>
            <w:r w:rsidRPr="00531F99">
              <w:rPr>
                <w:rFonts w:cstheme="minorHAnsi"/>
                <w:b/>
                <w:sz w:val="24"/>
                <w:szCs w:val="24"/>
              </w:rPr>
              <w:t>Manifestations des difficultés</w:t>
            </w:r>
            <w:r w:rsidR="00531F99">
              <w:rPr>
                <w:rFonts w:cstheme="minorHAnsi"/>
                <w:b/>
              </w:rPr>
              <w:br/>
              <w:t>(</w:t>
            </w:r>
            <w:r>
              <w:rPr>
                <w:rFonts w:cstheme="minorHAnsi"/>
                <w:b/>
              </w:rPr>
              <w:t>faits et éléments observables</w:t>
            </w:r>
            <w:r w:rsidR="00531F99">
              <w:rPr>
                <w:rFonts w:cstheme="minorHAnsi"/>
                <w:b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C065DA" w14:textId="633A0372" w:rsidR="00C76DDD" w:rsidRPr="00CF7FF0" w:rsidRDefault="00C76DDD" w:rsidP="00772487">
            <w:pPr>
              <w:jc w:val="center"/>
              <w:rPr>
                <w:rFonts w:cstheme="minorHAnsi"/>
                <w:b/>
              </w:rPr>
            </w:pPr>
            <w:r w:rsidRPr="00531F99">
              <w:rPr>
                <w:rFonts w:cstheme="minorHAnsi"/>
                <w:b/>
                <w:sz w:val="24"/>
                <w:szCs w:val="24"/>
              </w:rPr>
              <w:t xml:space="preserve">Besoins </w:t>
            </w:r>
            <w:r w:rsidR="00531F99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(ce qui pourrait expliquer</w:t>
            </w:r>
            <w:r w:rsidR="00772487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les manifestations)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A10051A" w14:textId="6452ADD2" w:rsidR="00C76DDD" w:rsidRPr="00CF7FF0" w:rsidRDefault="00C76DDD" w:rsidP="00772487">
            <w:pPr>
              <w:ind w:right="-103"/>
              <w:jc w:val="center"/>
              <w:rPr>
                <w:rFonts w:cstheme="minorHAnsi"/>
                <w:b/>
              </w:rPr>
            </w:pPr>
            <w:r w:rsidRPr="00531F99">
              <w:rPr>
                <w:rFonts w:cstheme="minorHAnsi"/>
                <w:b/>
                <w:sz w:val="24"/>
                <w:szCs w:val="24"/>
              </w:rPr>
              <w:t>Solutions envisagées</w:t>
            </w:r>
            <w:r>
              <w:rPr>
                <w:rFonts w:cstheme="minorHAnsi"/>
                <w:b/>
              </w:rPr>
              <w:br/>
            </w:r>
            <w:r w:rsidRPr="00CF7FF0">
              <w:rPr>
                <w:rFonts w:cstheme="minorHAnsi"/>
                <w:b/>
              </w:rPr>
              <w:t>(interventions, actions,</w:t>
            </w:r>
            <w:r w:rsidR="00772487">
              <w:rPr>
                <w:rFonts w:cstheme="minorHAnsi"/>
                <w:b/>
              </w:rPr>
              <w:br/>
            </w:r>
            <w:r w:rsidRPr="00CF7FF0">
              <w:rPr>
                <w:rFonts w:cstheme="minorHAnsi"/>
                <w:b/>
              </w:rPr>
              <w:t>services</w:t>
            </w:r>
            <w:r w:rsidR="0038613F">
              <w:rPr>
                <w:rFonts w:cstheme="minorHAnsi"/>
                <w:b/>
              </w:rPr>
              <w:t>, ressources</w:t>
            </w:r>
            <w:r w:rsidRPr="00CF7FF0">
              <w:rPr>
                <w:rFonts w:cstheme="minorHAnsi"/>
                <w:b/>
              </w:rPr>
              <w:t>)</w:t>
            </w:r>
          </w:p>
        </w:tc>
      </w:tr>
      <w:tr w:rsidR="007C2FE4" w:rsidRPr="00CF7FF0" w14:paraId="05F8712F" w14:textId="77777777" w:rsidTr="00772487">
        <w:trPr>
          <w:trHeight w:val="48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E8469" w14:textId="77777777" w:rsidR="002228EA" w:rsidRDefault="002228EA" w:rsidP="002228EA"/>
          <w:p w14:paraId="70EF18FB" w14:textId="419D033C" w:rsidR="007C2FE4" w:rsidRDefault="007C2FE4" w:rsidP="00634D86"/>
          <w:p w14:paraId="2012A1B9" w14:textId="77777777" w:rsidR="00F9192D" w:rsidRDefault="00F9192D" w:rsidP="00634D86"/>
          <w:p w14:paraId="1F9E3DB6" w14:textId="77777777" w:rsidR="007C2FE4" w:rsidRDefault="007C2FE4" w:rsidP="00634D86">
            <w:pPr>
              <w:rPr>
                <w:rFonts w:cstheme="minorHAnsi"/>
              </w:rPr>
            </w:pPr>
          </w:p>
          <w:p w14:paraId="14B23195" w14:textId="77777777" w:rsidR="007C2FE4" w:rsidRDefault="007C2FE4" w:rsidP="00634D86">
            <w:pPr>
              <w:rPr>
                <w:rFonts w:cstheme="minorHAnsi"/>
              </w:rPr>
            </w:pPr>
          </w:p>
          <w:p w14:paraId="1324D907" w14:textId="77777777" w:rsidR="007C2FE4" w:rsidRDefault="007C2FE4" w:rsidP="00634D86">
            <w:pPr>
              <w:rPr>
                <w:rFonts w:cstheme="minorHAnsi"/>
              </w:rPr>
            </w:pPr>
          </w:p>
          <w:p w14:paraId="07A6A85B" w14:textId="77777777" w:rsidR="007C2FE4" w:rsidRDefault="007C2FE4" w:rsidP="00634D86">
            <w:pPr>
              <w:rPr>
                <w:rFonts w:cstheme="minorHAnsi"/>
              </w:rPr>
            </w:pPr>
          </w:p>
          <w:p w14:paraId="1F955120" w14:textId="77777777" w:rsidR="007C2FE4" w:rsidRDefault="007C2FE4" w:rsidP="00634D86">
            <w:pPr>
              <w:rPr>
                <w:rFonts w:cstheme="minorHAnsi"/>
              </w:rPr>
            </w:pPr>
          </w:p>
          <w:p w14:paraId="3E55F697" w14:textId="77777777" w:rsidR="007C2FE4" w:rsidRDefault="007C2FE4" w:rsidP="00634D86">
            <w:pPr>
              <w:rPr>
                <w:rFonts w:cstheme="minorHAnsi"/>
              </w:rPr>
            </w:pPr>
          </w:p>
          <w:p w14:paraId="02E1E104" w14:textId="77777777" w:rsidR="007C2FE4" w:rsidRDefault="007C2FE4" w:rsidP="00634D86">
            <w:pPr>
              <w:rPr>
                <w:rFonts w:cstheme="minorHAnsi"/>
              </w:rPr>
            </w:pPr>
          </w:p>
          <w:p w14:paraId="7C8D3D9C" w14:textId="77777777" w:rsidR="00F9192D" w:rsidRDefault="00F9192D" w:rsidP="00634D86">
            <w:pPr>
              <w:rPr>
                <w:rFonts w:cstheme="minorHAnsi"/>
              </w:rPr>
            </w:pPr>
          </w:p>
          <w:p w14:paraId="2E8207FB" w14:textId="77777777" w:rsidR="007C2FE4" w:rsidRDefault="007C2FE4" w:rsidP="00634D86">
            <w:pPr>
              <w:rPr>
                <w:rFonts w:cstheme="minorHAnsi"/>
              </w:rPr>
            </w:pPr>
          </w:p>
          <w:p w14:paraId="4D79047F" w14:textId="77777777" w:rsidR="007C2FE4" w:rsidRDefault="007C2FE4" w:rsidP="00634D86">
            <w:pPr>
              <w:rPr>
                <w:rFonts w:cstheme="minorHAnsi"/>
              </w:rPr>
            </w:pPr>
          </w:p>
          <w:p w14:paraId="36AE6496" w14:textId="77777777" w:rsidR="007C2FE4" w:rsidRDefault="007C2FE4" w:rsidP="00634D86">
            <w:pPr>
              <w:rPr>
                <w:rFonts w:cstheme="minorHAnsi"/>
              </w:rPr>
            </w:pPr>
          </w:p>
          <w:p w14:paraId="5B55B046" w14:textId="77777777" w:rsidR="007C2FE4" w:rsidRDefault="007C2FE4" w:rsidP="00634D86">
            <w:pPr>
              <w:rPr>
                <w:rFonts w:cstheme="minorHAnsi"/>
              </w:rPr>
            </w:pPr>
          </w:p>
          <w:p w14:paraId="015848D9" w14:textId="77777777" w:rsidR="007C2FE4" w:rsidRDefault="007C2FE4" w:rsidP="00634D86">
            <w:pPr>
              <w:rPr>
                <w:rFonts w:cstheme="minorHAnsi"/>
              </w:rPr>
            </w:pPr>
          </w:p>
          <w:p w14:paraId="32EF5106" w14:textId="77777777" w:rsidR="002228EA" w:rsidRDefault="002228EA" w:rsidP="00634D86">
            <w:pPr>
              <w:rPr>
                <w:rFonts w:cstheme="minorHAnsi"/>
              </w:rPr>
            </w:pPr>
          </w:p>
          <w:p w14:paraId="220422C2" w14:textId="77777777" w:rsidR="002228EA" w:rsidRDefault="002228EA" w:rsidP="00634D86">
            <w:pPr>
              <w:rPr>
                <w:rFonts w:cstheme="minorHAnsi"/>
              </w:rPr>
            </w:pPr>
          </w:p>
          <w:p w14:paraId="13B627B6" w14:textId="77777777" w:rsidR="007C2FE4" w:rsidRDefault="007C2FE4" w:rsidP="00634D86">
            <w:pPr>
              <w:rPr>
                <w:rFonts w:cstheme="minorHAnsi"/>
              </w:rPr>
            </w:pPr>
          </w:p>
          <w:p w14:paraId="7DCE8EB3" w14:textId="77777777" w:rsidR="00FB4169" w:rsidRDefault="00FB4169" w:rsidP="00634D86">
            <w:pPr>
              <w:rPr>
                <w:rFonts w:cstheme="minorHAnsi"/>
              </w:rPr>
            </w:pPr>
          </w:p>
          <w:p w14:paraId="4E1E27ED" w14:textId="77777777" w:rsidR="007E224F" w:rsidRDefault="007E224F" w:rsidP="00634D86">
            <w:pPr>
              <w:rPr>
                <w:rFonts w:cstheme="minorHAnsi"/>
              </w:rPr>
            </w:pPr>
          </w:p>
          <w:p w14:paraId="75EE9722" w14:textId="77777777" w:rsidR="007C2FE4" w:rsidRPr="00222DA3" w:rsidRDefault="007C2FE4" w:rsidP="009F0243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E863" w14:textId="77777777" w:rsidR="007C2FE4" w:rsidRDefault="007C2FE4" w:rsidP="003428F4">
            <w:pPr>
              <w:rPr>
                <w:rFonts w:cstheme="minorHAnsi"/>
              </w:rPr>
            </w:pPr>
          </w:p>
          <w:p w14:paraId="056813AE" w14:textId="77777777" w:rsidR="007C2FE4" w:rsidRDefault="007C2FE4" w:rsidP="003428F4">
            <w:pPr>
              <w:rPr>
                <w:rFonts w:cstheme="minorHAnsi"/>
              </w:rPr>
            </w:pPr>
          </w:p>
          <w:p w14:paraId="04C7BB67" w14:textId="77777777" w:rsidR="007C2FE4" w:rsidRDefault="007C2FE4" w:rsidP="003428F4">
            <w:pPr>
              <w:rPr>
                <w:rFonts w:cstheme="minorHAnsi"/>
              </w:rPr>
            </w:pPr>
          </w:p>
          <w:p w14:paraId="7D6D12F0" w14:textId="77777777" w:rsidR="007C2FE4" w:rsidRDefault="007C2FE4" w:rsidP="003428F4">
            <w:pPr>
              <w:rPr>
                <w:rFonts w:cstheme="minorHAnsi"/>
              </w:rPr>
            </w:pPr>
          </w:p>
          <w:p w14:paraId="5C7C8E0D" w14:textId="77777777" w:rsidR="007C2FE4" w:rsidRDefault="007C2FE4" w:rsidP="003428F4">
            <w:pPr>
              <w:rPr>
                <w:rFonts w:cstheme="minorHAnsi"/>
              </w:rPr>
            </w:pPr>
          </w:p>
          <w:p w14:paraId="31627525" w14:textId="77777777" w:rsidR="007C2FE4" w:rsidRDefault="007C2FE4" w:rsidP="003428F4">
            <w:pPr>
              <w:rPr>
                <w:rFonts w:cstheme="minorHAnsi"/>
              </w:rPr>
            </w:pPr>
          </w:p>
          <w:p w14:paraId="2934DFEA" w14:textId="77777777" w:rsidR="007C2FE4" w:rsidRDefault="007C2FE4" w:rsidP="003428F4">
            <w:pPr>
              <w:rPr>
                <w:rFonts w:cstheme="minorHAnsi"/>
              </w:rPr>
            </w:pPr>
          </w:p>
          <w:p w14:paraId="6C7ED4D2" w14:textId="77777777" w:rsidR="007C2FE4" w:rsidRDefault="007C2FE4" w:rsidP="003428F4">
            <w:pPr>
              <w:rPr>
                <w:rFonts w:cstheme="minorHAnsi"/>
              </w:rPr>
            </w:pPr>
          </w:p>
          <w:p w14:paraId="58B75AB3" w14:textId="735A7890" w:rsidR="007C2FE4" w:rsidRPr="00CF7FF0" w:rsidRDefault="00531F99" w:rsidP="003428F4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F59C6" w14:textId="77777777" w:rsidR="007C2FE4" w:rsidRDefault="007C2FE4" w:rsidP="003428F4">
            <w:pPr>
              <w:rPr>
                <w:rFonts w:cstheme="minorHAnsi"/>
              </w:rPr>
            </w:pPr>
          </w:p>
          <w:p w14:paraId="06C3C51E" w14:textId="77777777" w:rsidR="007C2FE4" w:rsidRDefault="007C2FE4" w:rsidP="003428F4">
            <w:pPr>
              <w:rPr>
                <w:rFonts w:cstheme="minorHAnsi"/>
              </w:rPr>
            </w:pPr>
          </w:p>
          <w:p w14:paraId="1F6DCE9E" w14:textId="77777777" w:rsidR="007C2FE4" w:rsidRDefault="007C2FE4" w:rsidP="003428F4">
            <w:pPr>
              <w:rPr>
                <w:rFonts w:cstheme="minorHAnsi"/>
              </w:rPr>
            </w:pPr>
          </w:p>
          <w:p w14:paraId="529C3826" w14:textId="77777777" w:rsidR="007C2FE4" w:rsidRDefault="007C2FE4" w:rsidP="003428F4">
            <w:pPr>
              <w:rPr>
                <w:rFonts w:cstheme="minorHAnsi"/>
              </w:rPr>
            </w:pPr>
          </w:p>
          <w:p w14:paraId="4E22DED9" w14:textId="77777777" w:rsidR="007C2FE4" w:rsidRDefault="007C2FE4" w:rsidP="003428F4">
            <w:pPr>
              <w:rPr>
                <w:rFonts w:cstheme="minorHAnsi"/>
              </w:rPr>
            </w:pPr>
          </w:p>
          <w:p w14:paraId="2ACC0AE4" w14:textId="77777777" w:rsidR="007C2FE4" w:rsidRDefault="007C2FE4" w:rsidP="003428F4">
            <w:pPr>
              <w:rPr>
                <w:rFonts w:cstheme="minorHAnsi"/>
              </w:rPr>
            </w:pPr>
          </w:p>
          <w:p w14:paraId="70CAA16B" w14:textId="77777777" w:rsidR="007C2FE4" w:rsidRDefault="007C2FE4" w:rsidP="003428F4">
            <w:pPr>
              <w:rPr>
                <w:rFonts w:cstheme="minorHAnsi"/>
              </w:rPr>
            </w:pPr>
          </w:p>
          <w:p w14:paraId="289F88D9" w14:textId="77777777" w:rsidR="007C2FE4" w:rsidRDefault="007C2FE4" w:rsidP="003428F4">
            <w:pPr>
              <w:rPr>
                <w:rFonts w:cstheme="minorHAnsi"/>
              </w:rPr>
            </w:pPr>
          </w:p>
          <w:p w14:paraId="0B51B3CB" w14:textId="77777777" w:rsidR="007C2FE4" w:rsidRDefault="007C2FE4" w:rsidP="003428F4">
            <w:pPr>
              <w:rPr>
                <w:rFonts w:cstheme="minorHAnsi"/>
              </w:rPr>
            </w:pPr>
          </w:p>
          <w:p w14:paraId="586B26BF" w14:textId="77777777" w:rsidR="007C2FE4" w:rsidRDefault="007C2FE4" w:rsidP="003428F4">
            <w:pPr>
              <w:rPr>
                <w:rFonts w:cstheme="minorHAnsi"/>
              </w:rPr>
            </w:pPr>
          </w:p>
          <w:p w14:paraId="21BA497A" w14:textId="77777777" w:rsidR="007C2FE4" w:rsidRDefault="007C2FE4" w:rsidP="003428F4">
            <w:pPr>
              <w:rPr>
                <w:rFonts w:cstheme="minorHAnsi"/>
              </w:rPr>
            </w:pPr>
          </w:p>
          <w:p w14:paraId="02A189DE" w14:textId="77777777" w:rsidR="007C2FE4" w:rsidRDefault="007C2FE4" w:rsidP="003428F4">
            <w:pPr>
              <w:rPr>
                <w:rFonts w:cstheme="minorHAnsi"/>
              </w:rPr>
            </w:pPr>
          </w:p>
          <w:p w14:paraId="0A32B423" w14:textId="77777777" w:rsidR="007C2FE4" w:rsidRDefault="007C2FE4" w:rsidP="003428F4">
            <w:pPr>
              <w:rPr>
                <w:rFonts w:cstheme="minorHAnsi"/>
              </w:rPr>
            </w:pPr>
          </w:p>
          <w:p w14:paraId="563555D1" w14:textId="77777777" w:rsidR="007C2FE4" w:rsidRDefault="007C2FE4" w:rsidP="003428F4">
            <w:pPr>
              <w:rPr>
                <w:rFonts w:cstheme="minorHAnsi"/>
              </w:rPr>
            </w:pPr>
          </w:p>
          <w:p w14:paraId="572A1F1D" w14:textId="77777777" w:rsidR="007C2FE4" w:rsidRPr="00CF7FF0" w:rsidRDefault="007C2FE4" w:rsidP="003428F4">
            <w:pPr>
              <w:rPr>
                <w:rFonts w:cstheme="minorHAnsi"/>
              </w:rPr>
            </w:pPr>
          </w:p>
        </w:tc>
      </w:tr>
    </w:tbl>
    <w:p w14:paraId="271ABCCA" w14:textId="77777777" w:rsidR="000B4002" w:rsidRDefault="000B4002" w:rsidP="005D63F8">
      <w:pPr>
        <w:rPr>
          <w:rFonts w:cstheme="minorHAnsi"/>
        </w:rPr>
      </w:pPr>
    </w:p>
    <w:p w14:paraId="47C96B5F" w14:textId="77777777" w:rsidR="000B4002" w:rsidRDefault="000B4002" w:rsidP="003428F4">
      <w:pPr>
        <w:rPr>
          <w:rFonts w:cstheme="minorHAnsi"/>
        </w:rPr>
      </w:pPr>
    </w:p>
    <w:p w14:paraId="1528FB20" w14:textId="77777777" w:rsidR="00B80B67" w:rsidRDefault="00B80B67" w:rsidP="003428F4">
      <w:pPr>
        <w:rPr>
          <w:rFonts w:cstheme="minorHAnsi"/>
        </w:rPr>
      </w:pPr>
    </w:p>
    <w:p w14:paraId="667315DE" w14:textId="77777777" w:rsidR="00F9192D" w:rsidRDefault="000B4002" w:rsidP="007E224F">
      <w:pPr>
        <w:rPr>
          <w:rFonts w:cstheme="minorHAnsi"/>
          <w:b/>
        </w:rPr>
      </w:pPr>
      <w:r>
        <w:rPr>
          <w:rFonts w:cstheme="minorHAnsi"/>
          <w:b/>
        </w:rPr>
        <w:t>Signature</w:t>
      </w:r>
      <w:r w:rsidR="00605003">
        <w:rPr>
          <w:rFonts w:cstheme="minorHAnsi"/>
          <w:b/>
        </w:rPr>
        <w:t>(s)</w:t>
      </w:r>
      <w:r w:rsidR="00CF7FF0" w:rsidRPr="00D33EE4">
        <w:rPr>
          <w:rFonts w:cstheme="minorHAnsi"/>
          <w:b/>
        </w:rPr>
        <w:t xml:space="preserve"> : </w:t>
      </w:r>
      <w:r>
        <w:rPr>
          <w:rFonts w:cstheme="minorHAnsi"/>
          <w:b/>
        </w:rPr>
        <w:t>_________</w:t>
      </w:r>
      <w:r w:rsidR="00605003">
        <w:rPr>
          <w:rFonts w:cstheme="minorHAnsi"/>
          <w:b/>
        </w:rPr>
        <w:t>_________</w:t>
      </w:r>
      <w:r w:rsidR="00634D86">
        <w:rPr>
          <w:rFonts w:cstheme="minorHAnsi"/>
          <w:b/>
        </w:rPr>
        <w:t>________</w:t>
      </w:r>
      <w:r w:rsidR="00FD1CA1">
        <w:rPr>
          <w:rFonts w:cstheme="minorHAnsi"/>
          <w:b/>
        </w:rPr>
        <w:t xml:space="preserve">       __________________________       __________________________</w:t>
      </w:r>
      <w:r w:rsidR="00634D86">
        <w:rPr>
          <w:rFonts w:cstheme="minorHAnsi"/>
          <w:b/>
        </w:rPr>
        <w:t xml:space="preserve">  </w:t>
      </w:r>
      <w:r w:rsidR="00634D86">
        <w:rPr>
          <w:rFonts w:cstheme="minorHAnsi"/>
          <w:b/>
        </w:rPr>
        <w:tab/>
      </w:r>
      <w:r w:rsidR="00FD1CA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</w:p>
    <w:p w14:paraId="6AF66D9B" w14:textId="77777777" w:rsidR="00F9192D" w:rsidRDefault="00F9192D" w:rsidP="007E224F">
      <w:pPr>
        <w:rPr>
          <w:rFonts w:cstheme="minorHAnsi"/>
          <w:b/>
        </w:rPr>
      </w:pPr>
    </w:p>
    <w:p w14:paraId="6036A568" w14:textId="681AE600" w:rsidR="00FE0755" w:rsidRPr="007E224F" w:rsidRDefault="00CF7FF0" w:rsidP="007E224F">
      <w:pPr>
        <w:rPr>
          <w:rFonts w:cstheme="minorHAnsi"/>
          <w:b/>
        </w:rPr>
      </w:pPr>
      <w:r w:rsidRPr="00D33EE4">
        <w:rPr>
          <w:rFonts w:cstheme="minorHAnsi"/>
          <w:b/>
        </w:rPr>
        <w:t>Date</w:t>
      </w:r>
      <w:r w:rsidR="00DF78C3" w:rsidRPr="00D33EE4">
        <w:rPr>
          <w:rFonts w:cstheme="minorHAnsi"/>
          <w:b/>
        </w:rPr>
        <w:t> :</w:t>
      </w:r>
      <w:r w:rsidR="00634D86">
        <w:rPr>
          <w:rFonts w:cstheme="minorHAnsi"/>
          <w:b/>
        </w:rPr>
        <w:t xml:space="preserve"> ____________</w:t>
      </w:r>
      <w:r w:rsidR="00FD1CA1">
        <w:rPr>
          <w:rFonts w:cstheme="minorHAnsi"/>
          <w:b/>
        </w:rPr>
        <w:t>_</w:t>
      </w:r>
      <w:r w:rsidR="00634D86">
        <w:rPr>
          <w:rFonts w:cstheme="minorHAnsi"/>
          <w:b/>
        </w:rPr>
        <w:t>_____</w:t>
      </w:r>
      <w:r w:rsidR="00FE0755">
        <w:rPr>
          <w:rFonts w:cstheme="minorHAnsi"/>
          <w:b/>
          <w:sz w:val="28"/>
          <w:szCs w:val="28"/>
        </w:rPr>
        <w:br w:type="page"/>
      </w:r>
    </w:p>
    <w:p w14:paraId="2B747C1F" w14:textId="77777777" w:rsidR="005D63F8" w:rsidRPr="002B46E4" w:rsidRDefault="00855720" w:rsidP="002B46E4">
      <w:pPr>
        <w:jc w:val="center"/>
        <w:rPr>
          <w:rFonts w:cstheme="minorHAnsi"/>
          <w:b/>
        </w:rPr>
      </w:pPr>
      <w:r w:rsidRPr="002B46E4">
        <w:rPr>
          <w:rStyle w:val="Appelnotedebasdep"/>
          <w:rFonts w:cstheme="minorHAnsi"/>
          <w:b/>
          <w:color w:val="FFFFFF" w:themeColor="background1"/>
        </w:rPr>
        <w:lastRenderedPageBreak/>
        <w:footnoteReference w:id="1"/>
      </w:r>
      <w:r w:rsidR="00634D86" w:rsidRPr="004B7AB3">
        <w:rPr>
          <w:rFonts w:cstheme="minorHAnsi"/>
          <w:b/>
          <w:sz w:val="28"/>
          <w:szCs w:val="28"/>
        </w:rPr>
        <w:t>ANNEXE 1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56"/>
      </w:tblGrid>
      <w:tr w:rsidR="00634D86" w:rsidRPr="002B46E4" w14:paraId="281C9A97" w14:textId="77777777" w:rsidTr="00A15100">
        <w:tc>
          <w:tcPr>
            <w:tcW w:w="5000" w:type="pct"/>
            <w:shd w:val="clear" w:color="auto" w:fill="808080" w:themeFill="background1" w:themeFillShade="80"/>
          </w:tcPr>
          <w:p w14:paraId="2ECA75F9" w14:textId="77777777" w:rsidR="00634D86" w:rsidRPr="002B46E4" w:rsidRDefault="00634D86" w:rsidP="002B46E4">
            <w:pPr>
              <w:jc w:val="center"/>
              <w:rPr>
                <w:rFonts w:cstheme="minorHAnsi"/>
                <w:b/>
              </w:rPr>
            </w:pPr>
            <w:r w:rsidRPr="002B46E4">
              <w:rPr>
                <w:rStyle w:val="markedcontent"/>
                <w:rFonts w:cstheme="minorHAnsi"/>
                <w:b/>
              </w:rPr>
              <w:t>LES DOMAINES DE DÉVELOPPEMENT</w:t>
            </w:r>
            <w:r w:rsidR="00A61673" w:rsidRPr="002B46E4">
              <w:rPr>
                <w:rStyle w:val="markedcontent"/>
                <w:rFonts w:cstheme="minorHAnsi"/>
                <w:b/>
              </w:rPr>
              <w:t xml:space="preserve"> DE l’ENFANT</w:t>
            </w:r>
          </w:p>
        </w:tc>
      </w:tr>
      <w:tr w:rsidR="00985D1A" w:rsidRPr="002B46E4" w14:paraId="5211E033" w14:textId="77777777" w:rsidTr="00A15100">
        <w:trPr>
          <w:trHeight w:val="1430"/>
        </w:trPr>
        <w:tc>
          <w:tcPr>
            <w:tcW w:w="5000" w:type="pct"/>
          </w:tcPr>
          <w:p w14:paraId="6C63511E" w14:textId="77777777" w:rsidR="00985D1A" w:rsidRPr="002B46E4" w:rsidRDefault="00985D1A" w:rsidP="002B46E4">
            <w:pPr>
              <w:pStyle w:val="Paragraphedeliste"/>
              <w:numPr>
                <w:ilvl w:val="0"/>
                <w:numId w:val="13"/>
              </w:numPr>
              <w:ind w:left="0" w:hanging="284"/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PERSONNEL ET AFFECTIF</w:t>
            </w:r>
          </w:p>
          <w:p w14:paraId="392BE9EE" w14:textId="77777777" w:rsidR="00985D1A" w:rsidRPr="002B46E4" w:rsidRDefault="00985D1A" w:rsidP="002B46E4">
            <w:pPr>
              <w:rPr>
                <w:rStyle w:val="markedcontent"/>
                <w:rFonts w:cstheme="minorHAnsi"/>
                <w:i/>
              </w:rPr>
            </w:pPr>
            <w:r w:rsidRPr="002B46E4">
              <w:rPr>
                <w:rFonts w:cstheme="minorHAnsi"/>
                <w:i/>
              </w:rPr>
              <w:t>L’autonomie fonctionnelle et de base (s</w:t>
            </w:r>
            <w:r w:rsidRPr="002B46E4">
              <w:rPr>
                <w:rStyle w:val="markedcontent"/>
                <w:rFonts w:cstheme="minorHAnsi"/>
                <w:i/>
              </w:rPr>
              <w:t>e déplacer, s’orienter, prendre soin de soi et de ses choses, l’alimentation, l’habillement, l’hygiène corporelle, le sommeil, la routine de vie);</w:t>
            </w:r>
          </w:p>
          <w:p w14:paraId="64BA1704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i/>
              </w:rPr>
              <w:t>L’estime et la perception de soi et d’autrui, l’interprétation des intentions, sentiments, rôles dans la société; la gestion des émotions; la capacité d’adaptation, la sécurité affective de même que la motivation et la persévérance face aux apprentissages.</w:t>
            </w:r>
          </w:p>
        </w:tc>
      </w:tr>
      <w:tr w:rsidR="00985D1A" w:rsidRPr="002B46E4" w14:paraId="79C0BB86" w14:textId="77777777" w:rsidTr="003132F9">
        <w:trPr>
          <w:trHeight w:val="1030"/>
        </w:trPr>
        <w:tc>
          <w:tcPr>
            <w:tcW w:w="5000" w:type="pct"/>
            <w:vAlign w:val="center"/>
          </w:tcPr>
          <w:p w14:paraId="12D2E603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2. COGNITIF ET APPRENTISSAGE</w:t>
            </w:r>
          </w:p>
          <w:p w14:paraId="3FCEC0A1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Style w:val="markedcontent"/>
                <w:rFonts w:cstheme="minorHAnsi"/>
                <w:i/>
              </w:rPr>
              <w:t>Les capacités du jeune à effectuer des apprentissages de tous ordres</w:t>
            </w:r>
            <w:r w:rsidR="002B46E4" w:rsidRPr="002B46E4">
              <w:rPr>
                <w:rStyle w:val="markedcontent"/>
                <w:rFonts w:cstheme="minorHAnsi"/>
                <w:i/>
              </w:rPr>
              <w:t> </w:t>
            </w:r>
            <w:r w:rsidRPr="002B46E4">
              <w:rPr>
                <w:rStyle w:val="markedcontent"/>
                <w:rFonts w:cstheme="minorHAnsi"/>
                <w:i/>
              </w:rPr>
              <w:t>: attention-concentration, mémorisation, analyse-synthèse, planification-organisation et finalement le degré de réussite dans les matières scolaires, l’autonomie au travail et la gestion des devoirs et leçons.</w:t>
            </w:r>
          </w:p>
        </w:tc>
      </w:tr>
      <w:tr w:rsidR="00985D1A" w:rsidRPr="002B46E4" w14:paraId="0089424E" w14:textId="77777777" w:rsidTr="003132F9">
        <w:trPr>
          <w:trHeight w:val="634"/>
        </w:trPr>
        <w:tc>
          <w:tcPr>
            <w:tcW w:w="5000" w:type="pct"/>
            <w:vAlign w:val="center"/>
          </w:tcPr>
          <w:p w14:paraId="71E6F81E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3. LANGAGE ET COMMUNICATION</w:t>
            </w:r>
          </w:p>
          <w:p w14:paraId="44C97B3A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Style w:val="markedcontent"/>
                <w:rFonts w:cstheme="minorHAnsi"/>
                <w:i/>
              </w:rPr>
              <w:t>Les capacités de l’élève à comprendre et à produire des messages, de même qu’à interagir avec ses partenaires de communication.</w:t>
            </w:r>
          </w:p>
        </w:tc>
      </w:tr>
      <w:tr w:rsidR="00985D1A" w:rsidRPr="002B46E4" w14:paraId="2687875D" w14:textId="77777777" w:rsidTr="00A15100">
        <w:trPr>
          <w:trHeight w:val="708"/>
        </w:trPr>
        <w:tc>
          <w:tcPr>
            <w:tcW w:w="5000" w:type="pct"/>
            <w:vAlign w:val="center"/>
          </w:tcPr>
          <w:p w14:paraId="2CC162D5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4. COMPORTEMENTAL</w:t>
            </w:r>
          </w:p>
          <w:p w14:paraId="11F95D93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i/>
              </w:rPr>
              <w:t xml:space="preserve">Le mode de vie, la maîtrise de soi, les comportements avec les pairs ou subis de la part des pairs, le respect des règles et de l’autorité, la consommation, … </w:t>
            </w:r>
          </w:p>
        </w:tc>
      </w:tr>
      <w:tr w:rsidR="00985D1A" w:rsidRPr="002B46E4" w14:paraId="0DAA2864" w14:textId="77777777" w:rsidTr="003132F9">
        <w:trPr>
          <w:trHeight w:val="732"/>
        </w:trPr>
        <w:tc>
          <w:tcPr>
            <w:tcW w:w="5000" w:type="pct"/>
            <w:vAlign w:val="center"/>
          </w:tcPr>
          <w:p w14:paraId="3860CA66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5. RELATIONS FAMILIALES ET SOCIALES</w:t>
            </w:r>
          </w:p>
          <w:p w14:paraId="74417172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i/>
              </w:rPr>
              <w:t>Les relations familiales, les habiletés sociales, les relations avec les pairs ou les adultes et la compréhension des conventions sociales.</w:t>
            </w:r>
          </w:p>
        </w:tc>
      </w:tr>
      <w:tr w:rsidR="00985D1A" w:rsidRPr="002B46E4" w14:paraId="73B9784C" w14:textId="77777777" w:rsidTr="00A15100">
        <w:trPr>
          <w:trHeight w:val="530"/>
        </w:trPr>
        <w:tc>
          <w:tcPr>
            <w:tcW w:w="5000" w:type="pct"/>
            <w:vAlign w:val="center"/>
          </w:tcPr>
          <w:p w14:paraId="53DC2F1C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6. MOTEUR ET SENSORIEL</w:t>
            </w:r>
          </w:p>
          <w:p w14:paraId="41083A83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Style w:val="markedcontent"/>
                <w:rFonts w:cstheme="minorHAnsi"/>
                <w:i/>
              </w:rPr>
              <w:t xml:space="preserve">Les différentes activités motrices (globale et fine) </w:t>
            </w:r>
            <w:r w:rsidR="002B46E4">
              <w:rPr>
                <w:rStyle w:val="markedcontent"/>
                <w:rFonts w:cstheme="minorHAnsi"/>
                <w:i/>
              </w:rPr>
              <w:t>et</w:t>
            </w:r>
            <w:r w:rsidRPr="002B46E4">
              <w:rPr>
                <w:rStyle w:val="markedcontent"/>
                <w:rFonts w:cstheme="minorHAnsi"/>
                <w:i/>
              </w:rPr>
              <w:t xml:space="preserve"> les divers sens (vision, audition, perceptivo-motrices) influençant le traitement de l’information.</w:t>
            </w:r>
          </w:p>
        </w:tc>
      </w:tr>
      <w:tr w:rsidR="00985D1A" w:rsidRPr="002B46E4" w14:paraId="26E49592" w14:textId="77777777" w:rsidTr="00FD1CA1">
        <w:trPr>
          <w:trHeight w:val="674"/>
        </w:trPr>
        <w:tc>
          <w:tcPr>
            <w:tcW w:w="5000" w:type="pct"/>
            <w:vAlign w:val="center"/>
          </w:tcPr>
          <w:p w14:paraId="2D48EB1B" w14:textId="53FA11CD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7. SANT</w:t>
            </w:r>
            <w:r w:rsidR="00C058F4">
              <w:rPr>
                <w:rFonts w:cstheme="minorHAnsi"/>
                <w:b/>
              </w:rPr>
              <w:t>É</w:t>
            </w:r>
            <w:r w:rsidRPr="002B46E4">
              <w:rPr>
                <w:rFonts w:cstheme="minorHAnsi"/>
                <w:b/>
              </w:rPr>
              <w:t xml:space="preserve"> ET SÉCURITÉ</w:t>
            </w:r>
          </w:p>
          <w:p w14:paraId="61702913" w14:textId="77777777" w:rsidR="00985D1A" w:rsidRPr="002B46E4" w:rsidRDefault="00985D1A" w:rsidP="002B46E4">
            <w:pPr>
              <w:rPr>
                <w:rFonts w:cstheme="minorHAnsi"/>
                <w:b/>
              </w:rPr>
            </w:pPr>
            <w:r w:rsidRPr="002B46E4">
              <w:rPr>
                <w:rFonts w:cstheme="minorHAnsi"/>
                <w:i/>
              </w:rPr>
              <w:t>Ce domaine comprend les aspects de la santé et comportements du jeune dans l’école face aux déplacements, transports, transitions</w:t>
            </w:r>
          </w:p>
        </w:tc>
      </w:tr>
      <w:tr w:rsidR="002B46E4" w:rsidRPr="002B46E4" w14:paraId="121EF83A" w14:textId="77777777" w:rsidTr="00A15100">
        <w:trPr>
          <w:trHeight w:val="432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2A4AC973" w14:textId="77777777" w:rsidR="002B46E4" w:rsidRPr="002B46E4" w:rsidRDefault="002B46E4" w:rsidP="00A15100">
            <w:pPr>
              <w:jc w:val="center"/>
              <w:rPr>
                <w:rFonts w:cstheme="minorHAnsi"/>
                <w:b/>
              </w:rPr>
            </w:pPr>
            <w:r w:rsidRPr="002B46E4">
              <w:rPr>
                <w:rFonts w:cstheme="minorHAnsi"/>
                <w:b/>
              </w:rPr>
              <w:t>LES FORCES ET DIFFICULTÉS DES PARENTS/FAMILLE/MILIEU IMMÉDIAT AVEC L’ENFANT</w:t>
            </w:r>
          </w:p>
        </w:tc>
      </w:tr>
      <w:tr w:rsidR="00A61673" w:rsidRPr="002B46E4" w14:paraId="40893D1D" w14:textId="77777777" w:rsidTr="00736C35">
        <w:trPr>
          <w:trHeight w:val="751"/>
        </w:trPr>
        <w:tc>
          <w:tcPr>
            <w:tcW w:w="5000" w:type="pct"/>
            <w:vAlign w:val="center"/>
          </w:tcPr>
          <w:p w14:paraId="49258C6E" w14:textId="76791EEE" w:rsidR="00A61673" w:rsidRPr="002B46E4" w:rsidRDefault="002B46E4" w:rsidP="00A15100">
            <w:pPr>
              <w:pStyle w:val="04xlpa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46E4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 xml:space="preserve">En lien avec </w:t>
            </w:r>
            <w:r w:rsidR="00A61673" w:rsidRPr="002B46E4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>les aspects suivants : Sécurité, Soins de base, Amour, Affection, Personnes significatives, Milieu de garde, Milieu de vie, Stimulation, Règles de vie, Encadrement, Relations conjugales, Relations familiales, Revenu d'emploi, Famille élargie, Hébergement, Stabilit</w:t>
            </w:r>
            <w:r w:rsidR="004B7AB3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 w:rsidR="00A15100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B46E4" w:rsidRPr="002B46E4" w14:paraId="7FCC7551" w14:textId="77777777" w:rsidTr="00A15100">
        <w:trPr>
          <w:trHeight w:val="353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6BFA639D" w14:textId="0ED5DA43" w:rsidR="002B46E4" w:rsidRPr="002B46E4" w:rsidRDefault="002B46E4" w:rsidP="00A15100">
            <w:pPr>
              <w:pStyle w:val="04xlpa"/>
              <w:spacing w:before="0" w:beforeAutospacing="0" w:after="0" w:afterAutospacing="0" w:line="300" w:lineRule="atLeast"/>
              <w:jc w:val="center"/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46E4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>LES PERSONNES ET RESSOURC</w:t>
            </w:r>
            <w:r w:rsidR="003E1B74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  <w:r w:rsidRPr="002B46E4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MILIEU ENVIRONNANT </w:t>
            </w:r>
            <w:r w:rsidR="00A15100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>ET LEURS CAPACITÉS ET DIFFICULTÉS À CONTRIBUER</w:t>
            </w:r>
            <w:r w:rsidRPr="002B46E4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5100">
              <w:rPr>
                <w:rStyle w:val="s1ppyq"/>
                <w:rFonts w:asciiTheme="minorHAnsi" w:hAnsiTheme="minorHAnsi" w:cstheme="minorHAnsi"/>
                <w:b/>
                <w:bCs/>
                <w:sz w:val="22"/>
                <w:szCs w:val="22"/>
              </w:rPr>
              <w:t>AU BIEN-ÊTRE DE L’ENFANT</w:t>
            </w:r>
          </w:p>
        </w:tc>
      </w:tr>
      <w:tr w:rsidR="00A61673" w:rsidRPr="002B46E4" w14:paraId="779BF288" w14:textId="77777777" w:rsidTr="004B7AB3">
        <w:trPr>
          <w:trHeight w:val="487"/>
        </w:trPr>
        <w:tc>
          <w:tcPr>
            <w:tcW w:w="5000" w:type="pct"/>
            <w:vAlign w:val="center"/>
          </w:tcPr>
          <w:p w14:paraId="61BDAB38" w14:textId="77777777" w:rsidR="00A61673" w:rsidRPr="002B46E4" w:rsidRDefault="002B46E4" w:rsidP="002B46E4">
            <w:pPr>
              <w:pStyle w:val="04xlpa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46E4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>En lien avec les</w:t>
            </w:r>
            <w:r w:rsidR="00A61673" w:rsidRPr="002B46E4">
              <w:rPr>
                <w:rStyle w:val="s1ppyq"/>
                <w:rFonts w:asciiTheme="minorHAnsi" w:hAnsiTheme="minorHAnsi" w:cstheme="minorHAnsi"/>
                <w:bCs/>
                <w:sz w:val="22"/>
                <w:szCs w:val="22"/>
              </w:rPr>
              <w:t xml:space="preserve"> aspects suivants : Accès aux ressources, Activités de loisir, Climat du quartier, Travail – occupation, Groupe de pairs, Intégration sociale</w:t>
            </w:r>
          </w:p>
          <w:p w14:paraId="445E7ADB" w14:textId="77777777" w:rsidR="00A61673" w:rsidRPr="004B7AB3" w:rsidRDefault="00A61673" w:rsidP="002B46E4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4B4367B" w14:textId="77777777" w:rsidR="00985D1A" w:rsidRPr="002B46E4" w:rsidRDefault="00985D1A" w:rsidP="002B46E4">
      <w:pPr>
        <w:rPr>
          <w:rFonts w:cstheme="minorHAnsi"/>
        </w:rPr>
      </w:pPr>
    </w:p>
    <w:sectPr w:rsidR="00985D1A" w:rsidRPr="002B46E4" w:rsidSect="00531F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4FBA" w14:textId="77777777" w:rsidR="003540D7" w:rsidRDefault="003540D7" w:rsidP="00756684">
      <w:r>
        <w:separator/>
      </w:r>
    </w:p>
  </w:endnote>
  <w:endnote w:type="continuationSeparator" w:id="0">
    <w:p w14:paraId="1544AEDD" w14:textId="77777777" w:rsidR="003540D7" w:rsidRDefault="003540D7" w:rsidP="007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3A9E" w14:textId="77777777" w:rsidR="00C058F4" w:rsidRDefault="00C058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348016"/>
      <w:docPartObj>
        <w:docPartGallery w:val="Page Numbers (Bottom of Page)"/>
        <w:docPartUnique/>
      </w:docPartObj>
    </w:sdtPr>
    <w:sdtEndPr/>
    <w:sdtContent>
      <w:p w14:paraId="051B9B46" w14:textId="686EF1FF" w:rsidR="00DD52B1" w:rsidRDefault="003D020E">
        <w:pPr>
          <w:pStyle w:val="Pieddepage"/>
        </w:pPr>
        <w:r>
          <w:rPr>
            <w:noProof/>
            <w:lang w:val="fr-FR"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FA3379B" wp14:editId="3B989A9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9555480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45407664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CCA50" w14:textId="77777777" w:rsidR="00DD52B1" w:rsidRDefault="001971B8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DD52B1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A15100" w:rsidRPr="00A15100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A3379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511CCA50" w14:textId="77777777" w:rsidR="00DD52B1" w:rsidRDefault="001971B8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DD52B1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A15100" w:rsidRPr="00A15100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1A75" w14:textId="77777777" w:rsidR="00C058F4" w:rsidRDefault="00C05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5B7E" w14:textId="77777777" w:rsidR="003540D7" w:rsidRDefault="003540D7" w:rsidP="00756684">
      <w:r>
        <w:separator/>
      </w:r>
    </w:p>
  </w:footnote>
  <w:footnote w:type="continuationSeparator" w:id="0">
    <w:p w14:paraId="34762A9D" w14:textId="77777777" w:rsidR="003540D7" w:rsidRDefault="003540D7" w:rsidP="00756684">
      <w:r>
        <w:continuationSeparator/>
      </w:r>
    </w:p>
  </w:footnote>
  <w:footnote w:id="1">
    <w:p w14:paraId="0398E6FD" w14:textId="6D73D9A9" w:rsidR="00DD52B1" w:rsidRPr="00FB4169" w:rsidRDefault="00DD52B1" w:rsidP="007B0F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19"/>
          <w:szCs w:val="19"/>
        </w:rPr>
      </w:pPr>
      <w:r w:rsidRPr="00FB4169">
        <w:rPr>
          <w:b/>
          <w:bCs/>
          <w:sz w:val="19"/>
          <w:szCs w:val="19"/>
        </w:rPr>
        <w:t>Plusieurs sources ont influencé la construction de ce</w:t>
      </w:r>
      <w:r w:rsidR="007A262F" w:rsidRPr="00FB4169">
        <w:rPr>
          <w:b/>
          <w:bCs/>
          <w:sz w:val="19"/>
          <w:szCs w:val="19"/>
        </w:rPr>
        <w:t>t outil</w:t>
      </w:r>
      <w:r w:rsidRPr="00FB4169">
        <w:rPr>
          <w:b/>
          <w:bCs/>
          <w:sz w:val="19"/>
          <w:szCs w:val="19"/>
        </w:rPr>
        <w:t xml:space="preserve">. </w:t>
      </w:r>
      <w:r w:rsidRPr="00FB4169">
        <w:rPr>
          <w:sz w:val="19"/>
          <w:szCs w:val="19"/>
        </w:rPr>
        <w:t>Différents modèles de grille d’analyse des capacités et besoins (CSS des Monts-et-Marée</w:t>
      </w:r>
      <w:r w:rsidR="00B97E87">
        <w:rPr>
          <w:sz w:val="19"/>
          <w:szCs w:val="19"/>
        </w:rPr>
        <w:t>s</w:t>
      </w:r>
      <w:r w:rsidRPr="00FB4169">
        <w:rPr>
          <w:sz w:val="19"/>
          <w:szCs w:val="19"/>
        </w:rPr>
        <w:t>, CSS du Fleuve-et-des-Lac</w:t>
      </w:r>
      <w:r w:rsidR="00B97E87">
        <w:rPr>
          <w:sz w:val="19"/>
          <w:szCs w:val="19"/>
        </w:rPr>
        <w:t>s</w:t>
      </w:r>
      <w:r w:rsidR="00FB4169" w:rsidRPr="00FB4169">
        <w:rPr>
          <w:sz w:val="19"/>
          <w:szCs w:val="19"/>
        </w:rPr>
        <w:t>, CSS de Kamouraska-Rivière-du-Loup, CSS des Phares</w:t>
      </w:r>
      <w:r w:rsidRPr="00FB4169">
        <w:rPr>
          <w:sz w:val="19"/>
          <w:szCs w:val="19"/>
        </w:rPr>
        <w:t xml:space="preserve">), des documents associés à l’initiative AIDES, la Démarche d’élaboration d’un portrait des capacités et des besoins, Projet régional de soutien et d’expertise 2009-2012, Région du Bas-Saint-Laurent et de la Gaspésie-Iles-de-la-Madeleine (document évolutif), </w:t>
      </w:r>
      <w:r w:rsidRPr="00FB4169">
        <w:rPr>
          <w:sz w:val="19"/>
          <w:szCs w:val="19"/>
          <w:bdr w:val="none" w:sz="0" w:space="0" w:color="auto" w:frame="1"/>
        </w:rPr>
        <w:t>Cadre de référence pour la réalisation des PSII, Région Bas-Saint-Laurent, Novembre 2022: Deux réseaux, un objectif: (document de travail) et le document Outils proposés par l’initiative AIDES, le MDH-PPH et le PCB.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F95B" w14:textId="77777777" w:rsidR="00C058F4" w:rsidRDefault="00C05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1BD8" w14:textId="77777777" w:rsidR="00C058F4" w:rsidRDefault="00C058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8CC9" w14:textId="77777777" w:rsidR="00C058F4" w:rsidRDefault="00C05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82E"/>
    <w:multiLevelType w:val="hybridMultilevel"/>
    <w:tmpl w:val="9D5EA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345"/>
    <w:multiLevelType w:val="hybridMultilevel"/>
    <w:tmpl w:val="36BC3C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093B"/>
    <w:multiLevelType w:val="hybridMultilevel"/>
    <w:tmpl w:val="46D85B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53AA"/>
    <w:multiLevelType w:val="hybridMultilevel"/>
    <w:tmpl w:val="971208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4674"/>
    <w:multiLevelType w:val="hybridMultilevel"/>
    <w:tmpl w:val="46A82C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E003D"/>
    <w:multiLevelType w:val="hybridMultilevel"/>
    <w:tmpl w:val="9A064E40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D218B1"/>
    <w:multiLevelType w:val="hybridMultilevel"/>
    <w:tmpl w:val="87728DB0"/>
    <w:lvl w:ilvl="0" w:tplc="0C0C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7" w15:restartNumberingAfterBreak="0">
    <w:nsid w:val="614142F4"/>
    <w:multiLevelType w:val="hybridMultilevel"/>
    <w:tmpl w:val="75F0E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8AB"/>
    <w:multiLevelType w:val="hybridMultilevel"/>
    <w:tmpl w:val="23C231D2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9190C"/>
    <w:multiLevelType w:val="hybridMultilevel"/>
    <w:tmpl w:val="394A5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B2538"/>
    <w:multiLevelType w:val="hybridMultilevel"/>
    <w:tmpl w:val="7B085BE2"/>
    <w:lvl w:ilvl="0" w:tplc="4386D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3AC3"/>
    <w:multiLevelType w:val="hybridMultilevel"/>
    <w:tmpl w:val="160055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A6CFC"/>
    <w:multiLevelType w:val="hybridMultilevel"/>
    <w:tmpl w:val="BA5E6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5644">
    <w:abstractNumId w:val="2"/>
  </w:num>
  <w:num w:numId="2" w16cid:durableId="822047701">
    <w:abstractNumId w:val="1"/>
  </w:num>
  <w:num w:numId="3" w16cid:durableId="1856069948">
    <w:abstractNumId w:val="3"/>
  </w:num>
  <w:num w:numId="4" w16cid:durableId="24409436">
    <w:abstractNumId w:val="0"/>
  </w:num>
  <w:num w:numId="5" w16cid:durableId="349644651">
    <w:abstractNumId w:val="12"/>
  </w:num>
  <w:num w:numId="6" w16cid:durableId="1269511757">
    <w:abstractNumId w:val="7"/>
  </w:num>
  <w:num w:numId="7" w16cid:durableId="932011043">
    <w:abstractNumId w:val="6"/>
  </w:num>
  <w:num w:numId="8" w16cid:durableId="1594581407">
    <w:abstractNumId w:val="9"/>
  </w:num>
  <w:num w:numId="9" w16cid:durableId="1830704060">
    <w:abstractNumId w:val="10"/>
  </w:num>
  <w:num w:numId="10" w16cid:durableId="64450602">
    <w:abstractNumId w:val="11"/>
  </w:num>
  <w:num w:numId="11" w16cid:durableId="446974312">
    <w:abstractNumId w:val="4"/>
  </w:num>
  <w:num w:numId="12" w16cid:durableId="456530521">
    <w:abstractNumId w:val="8"/>
  </w:num>
  <w:num w:numId="13" w16cid:durableId="424376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4"/>
    <w:rsid w:val="00005329"/>
    <w:rsid w:val="0001323E"/>
    <w:rsid w:val="00017C55"/>
    <w:rsid w:val="000533D0"/>
    <w:rsid w:val="00073E3F"/>
    <w:rsid w:val="000912B7"/>
    <w:rsid w:val="000A2E1F"/>
    <w:rsid w:val="000B136A"/>
    <w:rsid w:val="000B4002"/>
    <w:rsid w:val="000E5591"/>
    <w:rsid w:val="0010003C"/>
    <w:rsid w:val="001040C2"/>
    <w:rsid w:val="00125E98"/>
    <w:rsid w:val="00147843"/>
    <w:rsid w:val="00156F2A"/>
    <w:rsid w:val="00174C8B"/>
    <w:rsid w:val="00187C99"/>
    <w:rsid w:val="001971B8"/>
    <w:rsid w:val="001A4808"/>
    <w:rsid w:val="001A6E60"/>
    <w:rsid w:val="001B7D94"/>
    <w:rsid w:val="001D7FDE"/>
    <w:rsid w:val="001F0FE5"/>
    <w:rsid w:val="00214519"/>
    <w:rsid w:val="002145C6"/>
    <w:rsid w:val="0022118E"/>
    <w:rsid w:val="002228EA"/>
    <w:rsid w:val="00222DA3"/>
    <w:rsid w:val="00226E20"/>
    <w:rsid w:val="00252D76"/>
    <w:rsid w:val="00260E6D"/>
    <w:rsid w:val="002742D4"/>
    <w:rsid w:val="00276192"/>
    <w:rsid w:val="00277328"/>
    <w:rsid w:val="00287931"/>
    <w:rsid w:val="00296397"/>
    <w:rsid w:val="002B46E4"/>
    <w:rsid w:val="002C1771"/>
    <w:rsid w:val="002C2FC1"/>
    <w:rsid w:val="002E5A80"/>
    <w:rsid w:val="003132F9"/>
    <w:rsid w:val="00325427"/>
    <w:rsid w:val="003428F4"/>
    <w:rsid w:val="00345675"/>
    <w:rsid w:val="003505D9"/>
    <w:rsid w:val="003540D7"/>
    <w:rsid w:val="00374970"/>
    <w:rsid w:val="00377832"/>
    <w:rsid w:val="0038613F"/>
    <w:rsid w:val="00397987"/>
    <w:rsid w:val="003B0C18"/>
    <w:rsid w:val="003C6069"/>
    <w:rsid w:val="003D020E"/>
    <w:rsid w:val="003D2902"/>
    <w:rsid w:val="003D7A94"/>
    <w:rsid w:val="003E1B74"/>
    <w:rsid w:val="003F0E2D"/>
    <w:rsid w:val="00422E8B"/>
    <w:rsid w:val="00474B64"/>
    <w:rsid w:val="00477E35"/>
    <w:rsid w:val="00494448"/>
    <w:rsid w:val="004B7AB3"/>
    <w:rsid w:val="004C63D2"/>
    <w:rsid w:val="004D112A"/>
    <w:rsid w:val="00510790"/>
    <w:rsid w:val="005130ED"/>
    <w:rsid w:val="00513AC6"/>
    <w:rsid w:val="00531F99"/>
    <w:rsid w:val="005321EF"/>
    <w:rsid w:val="00533BA3"/>
    <w:rsid w:val="00551732"/>
    <w:rsid w:val="00566AE9"/>
    <w:rsid w:val="0057099A"/>
    <w:rsid w:val="0059286D"/>
    <w:rsid w:val="00597778"/>
    <w:rsid w:val="005A7762"/>
    <w:rsid w:val="005B19A3"/>
    <w:rsid w:val="005B516F"/>
    <w:rsid w:val="005C6B86"/>
    <w:rsid w:val="005D63F8"/>
    <w:rsid w:val="005F5300"/>
    <w:rsid w:val="00605003"/>
    <w:rsid w:val="00634D86"/>
    <w:rsid w:val="006800B4"/>
    <w:rsid w:val="00685E74"/>
    <w:rsid w:val="00686B6B"/>
    <w:rsid w:val="006B08E9"/>
    <w:rsid w:val="006B494A"/>
    <w:rsid w:val="006B6093"/>
    <w:rsid w:val="006C58AD"/>
    <w:rsid w:val="006D208D"/>
    <w:rsid w:val="006D77FD"/>
    <w:rsid w:val="006E4C35"/>
    <w:rsid w:val="0071276B"/>
    <w:rsid w:val="00736C35"/>
    <w:rsid w:val="00740CFE"/>
    <w:rsid w:val="007422F1"/>
    <w:rsid w:val="00750EAE"/>
    <w:rsid w:val="00756684"/>
    <w:rsid w:val="00760EE4"/>
    <w:rsid w:val="00764BA6"/>
    <w:rsid w:val="00772487"/>
    <w:rsid w:val="00776C13"/>
    <w:rsid w:val="00780C74"/>
    <w:rsid w:val="00794075"/>
    <w:rsid w:val="00795FD9"/>
    <w:rsid w:val="007A262F"/>
    <w:rsid w:val="007B0FC1"/>
    <w:rsid w:val="007C2FE4"/>
    <w:rsid w:val="007C4826"/>
    <w:rsid w:val="007D1319"/>
    <w:rsid w:val="007D2D5F"/>
    <w:rsid w:val="007E224F"/>
    <w:rsid w:val="007E349F"/>
    <w:rsid w:val="0081199A"/>
    <w:rsid w:val="00816FB9"/>
    <w:rsid w:val="00850F01"/>
    <w:rsid w:val="00855720"/>
    <w:rsid w:val="00893708"/>
    <w:rsid w:val="008A263F"/>
    <w:rsid w:val="008B60C4"/>
    <w:rsid w:val="008F1581"/>
    <w:rsid w:val="00913F9C"/>
    <w:rsid w:val="0094601E"/>
    <w:rsid w:val="009520DD"/>
    <w:rsid w:val="009524B7"/>
    <w:rsid w:val="00985D1A"/>
    <w:rsid w:val="009A6A10"/>
    <w:rsid w:val="009C0EA0"/>
    <w:rsid w:val="009E50A7"/>
    <w:rsid w:val="009F0243"/>
    <w:rsid w:val="00A11D21"/>
    <w:rsid w:val="00A15100"/>
    <w:rsid w:val="00A2673D"/>
    <w:rsid w:val="00A43AC7"/>
    <w:rsid w:val="00A47941"/>
    <w:rsid w:val="00A53D8F"/>
    <w:rsid w:val="00A61673"/>
    <w:rsid w:val="00A62F09"/>
    <w:rsid w:val="00A846D1"/>
    <w:rsid w:val="00A85ED8"/>
    <w:rsid w:val="00A93C97"/>
    <w:rsid w:val="00AA52EF"/>
    <w:rsid w:val="00AA70C2"/>
    <w:rsid w:val="00AB1523"/>
    <w:rsid w:val="00B055C5"/>
    <w:rsid w:val="00B15392"/>
    <w:rsid w:val="00B234ED"/>
    <w:rsid w:val="00B3121A"/>
    <w:rsid w:val="00B63ACF"/>
    <w:rsid w:val="00B762ED"/>
    <w:rsid w:val="00B80B67"/>
    <w:rsid w:val="00B97E87"/>
    <w:rsid w:val="00BB725F"/>
    <w:rsid w:val="00BC2F01"/>
    <w:rsid w:val="00BF1010"/>
    <w:rsid w:val="00BF437C"/>
    <w:rsid w:val="00BF4CB0"/>
    <w:rsid w:val="00C058F4"/>
    <w:rsid w:val="00C15A56"/>
    <w:rsid w:val="00C25BBF"/>
    <w:rsid w:val="00C413D4"/>
    <w:rsid w:val="00C61A6D"/>
    <w:rsid w:val="00C67779"/>
    <w:rsid w:val="00C76DDD"/>
    <w:rsid w:val="00C818DB"/>
    <w:rsid w:val="00C9088E"/>
    <w:rsid w:val="00C93402"/>
    <w:rsid w:val="00CA5536"/>
    <w:rsid w:val="00CD2AD5"/>
    <w:rsid w:val="00CE04C4"/>
    <w:rsid w:val="00CE277B"/>
    <w:rsid w:val="00CF74CA"/>
    <w:rsid w:val="00CF7FF0"/>
    <w:rsid w:val="00D02023"/>
    <w:rsid w:val="00D33EE4"/>
    <w:rsid w:val="00D36748"/>
    <w:rsid w:val="00D46A75"/>
    <w:rsid w:val="00D50064"/>
    <w:rsid w:val="00D5549D"/>
    <w:rsid w:val="00DA2F54"/>
    <w:rsid w:val="00DA4EBE"/>
    <w:rsid w:val="00DB15EB"/>
    <w:rsid w:val="00DB50F2"/>
    <w:rsid w:val="00DB58CA"/>
    <w:rsid w:val="00DC5999"/>
    <w:rsid w:val="00DD52B1"/>
    <w:rsid w:val="00DE7770"/>
    <w:rsid w:val="00DF78C3"/>
    <w:rsid w:val="00E07A15"/>
    <w:rsid w:val="00E160B6"/>
    <w:rsid w:val="00E345F0"/>
    <w:rsid w:val="00E4037D"/>
    <w:rsid w:val="00E46844"/>
    <w:rsid w:val="00E5493A"/>
    <w:rsid w:val="00E81DE0"/>
    <w:rsid w:val="00E86677"/>
    <w:rsid w:val="00E928E1"/>
    <w:rsid w:val="00EA2D34"/>
    <w:rsid w:val="00EA71FB"/>
    <w:rsid w:val="00ED7731"/>
    <w:rsid w:val="00F01C26"/>
    <w:rsid w:val="00F13FAD"/>
    <w:rsid w:val="00F172B4"/>
    <w:rsid w:val="00F34C22"/>
    <w:rsid w:val="00F71306"/>
    <w:rsid w:val="00F8185C"/>
    <w:rsid w:val="00F9192D"/>
    <w:rsid w:val="00FB4169"/>
    <w:rsid w:val="00FB4BDB"/>
    <w:rsid w:val="00FC5942"/>
    <w:rsid w:val="00FD1CA1"/>
    <w:rsid w:val="00FE0755"/>
    <w:rsid w:val="00FE373A"/>
    <w:rsid w:val="00FE43C3"/>
    <w:rsid w:val="759DE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102B"/>
  <w15:docId w15:val="{DEB4F446-F24F-4C70-ACB3-FF36CCA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428F4"/>
  </w:style>
  <w:style w:type="table" w:styleId="Grilledutableau">
    <w:name w:val="Table Grid"/>
    <w:basedOn w:val="TableauNormal"/>
    <w:uiPriority w:val="39"/>
    <w:rsid w:val="0034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F78C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668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668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668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5572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572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5572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15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1581"/>
  </w:style>
  <w:style w:type="paragraph" w:styleId="Pieddepage">
    <w:name w:val="footer"/>
    <w:basedOn w:val="Normal"/>
    <w:link w:val="PieddepageCar"/>
    <w:uiPriority w:val="99"/>
    <w:unhideWhenUsed/>
    <w:rsid w:val="008F15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581"/>
  </w:style>
  <w:style w:type="paragraph" w:styleId="NormalWeb">
    <w:name w:val="Normal (Web)"/>
    <w:basedOn w:val="Normal"/>
    <w:uiPriority w:val="99"/>
    <w:unhideWhenUsed/>
    <w:rsid w:val="00DA2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0C4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"/>
    <w:rsid w:val="00A61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1ppyq">
    <w:name w:val="s1ppyq"/>
    <w:basedOn w:val="Policepardfaut"/>
    <w:rsid w:val="00A6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0D298BD79B347A6B2212D975B6C8C" ma:contentTypeVersion="19" ma:contentTypeDescription="Crée un document." ma:contentTypeScope="" ma:versionID="5761e8739ff1d85eb45a2f58b220ea15">
  <xsd:schema xmlns:xsd="http://www.w3.org/2001/XMLSchema" xmlns:xs="http://www.w3.org/2001/XMLSchema" xmlns:p="http://schemas.microsoft.com/office/2006/metadata/properties" xmlns:ns2="f505e2b7-2820-40f2-bf31-93970032984d" xmlns:ns3="48ddf735-dbbf-4a05-825f-dd0588e3f041" targetNamespace="http://schemas.microsoft.com/office/2006/metadata/properties" ma:root="true" ma:fieldsID="001808426c883e8beb5e34619784e244" ns2:_="" ns3:_="">
    <xsd:import namespace="f505e2b7-2820-40f2-bf31-93970032984d"/>
    <xsd:import namespace="48ddf735-dbbf-4a05-825f-dd0588e3f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e2b7-2820-40f2-bf31-939700329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1a01088-31e6-4362-aa4b-c3a5c5a20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f735-dbbf-4a05-825f-dd0588e3f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f6eff8-3dea-4ea9-b181-4b0a705877ee}" ma:internalName="TaxCatchAll" ma:showField="CatchAllData" ma:web="48ddf735-dbbf-4a05-825f-dd0588e3f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5e2b7-2820-40f2-bf31-93970032984d">
      <Terms xmlns="http://schemas.microsoft.com/office/infopath/2007/PartnerControls"/>
    </lcf76f155ced4ddcb4097134ff3c332f>
    <TaxCatchAll xmlns="48ddf735-dbbf-4a05-825f-dd0588e3f041" xsi:nil="true"/>
    <Notes xmlns="f505e2b7-2820-40f2-bf31-93970032984d" xsi:nil="true"/>
  </documentManagement>
</p:properties>
</file>

<file path=customXml/itemProps1.xml><?xml version="1.0" encoding="utf-8"?>
<ds:datastoreItem xmlns:ds="http://schemas.openxmlformats.org/officeDocument/2006/customXml" ds:itemID="{EEEEC258-B797-4CF2-81BA-361C1EDBE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F528-49AF-4F3C-A8F0-4AE2AE206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BF162-1C33-4728-892D-D2A6704D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e2b7-2820-40f2-bf31-93970032984d"/>
    <ds:schemaRef ds:uri="48ddf735-dbbf-4a05-825f-dd0588e3f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B9D4C-DFFC-4AA1-8338-49B4CABD8BDC}">
  <ds:schemaRefs>
    <ds:schemaRef ds:uri="http://schemas.microsoft.com/office/2006/metadata/properties"/>
    <ds:schemaRef ds:uri="http://schemas.microsoft.com/office/infopath/2007/PartnerControls"/>
    <ds:schemaRef ds:uri="f505e2b7-2820-40f2-bf31-93970032984d"/>
    <ds:schemaRef ds:uri="48ddf735-dbbf-4a05-825f-dd0588e3f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Anne Pelletier</cp:lastModifiedBy>
  <cp:revision>6</cp:revision>
  <dcterms:created xsi:type="dcterms:W3CDTF">2023-06-13T17:06:00Z</dcterms:created>
  <dcterms:modified xsi:type="dcterms:W3CDTF">2024-01-18T19:17:00Z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0x010100B220D298BD79B347A6B2212D975B6C8C</vt:lpwstr>
  </property>
  <property fmtid="{D5CDD505-2E9C-101B-9397-08002B2CF9AE}" pid="3" name="MediaServiceImageTags">
    <vt:lpwstr/>
  </property>
</Properties>
</file>